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19EE" w14:textId="77777777" w:rsidR="00335AD3" w:rsidRDefault="00335AD3" w:rsidP="00A21CDC">
      <w:pPr>
        <w:contextualSpacing/>
        <w:jc w:val="center"/>
        <w:rPr>
          <w:rFonts w:ascii="Garamond" w:hAnsi="Garamond"/>
          <w:b/>
          <w:bCs/>
          <w:sz w:val="24"/>
          <w:szCs w:val="24"/>
        </w:rPr>
      </w:pPr>
    </w:p>
    <w:p w14:paraId="11F4E0A7" w14:textId="4E912256" w:rsidR="00A21CDC" w:rsidRPr="00C577E2" w:rsidRDefault="00B92530" w:rsidP="00A21CDC">
      <w:pPr>
        <w:contextualSpacing/>
        <w:jc w:val="center"/>
        <w:rPr>
          <w:rFonts w:ascii="Garamond" w:hAnsi="Garamond"/>
          <w:b/>
          <w:bCs/>
          <w:sz w:val="24"/>
          <w:szCs w:val="24"/>
        </w:rPr>
      </w:pPr>
      <w:r w:rsidRPr="00C577E2">
        <w:rPr>
          <w:rFonts w:ascii="Garamond" w:hAnsi="Garamond"/>
          <w:b/>
          <w:bCs/>
          <w:sz w:val="24"/>
          <w:szCs w:val="24"/>
        </w:rPr>
        <w:t>Curriculum Vitae</w:t>
      </w:r>
    </w:p>
    <w:p w14:paraId="6926E535" w14:textId="23F6C1D9" w:rsidR="00335AD3" w:rsidRPr="00C577E2" w:rsidRDefault="00A21CDC" w:rsidP="00335AD3">
      <w:pPr>
        <w:contextualSpacing/>
        <w:jc w:val="center"/>
        <w:rPr>
          <w:rFonts w:ascii="Garamond" w:hAnsi="Garamond"/>
          <w:b/>
          <w:bCs/>
          <w:i/>
          <w:iCs/>
          <w:sz w:val="24"/>
          <w:szCs w:val="24"/>
        </w:rPr>
      </w:pPr>
      <w:r w:rsidRPr="00C577E2">
        <w:rPr>
          <w:rFonts w:ascii="Garamond" w:hAnsi="Garamond"/>
          <w:b/>
          <w:bCs/>
          <w:i/>
          <w:iCs/>
          <w:sz w:val="24"/>
          <w:szCs w:val="24"/>
        </w:rPr>
        <w:t>(October 2</w:t>
      </w:r>
      <w:r w:rsidR="00EE60FD">
        <w:rPr>
          <w:rFonts w:ascii="Garamond" w:hAnsi="Garamond"/>
          <w:b/>
          <w:bCs/>
          <w:i/>
          <w:iCs/>
          <w:sz w:val="24"/>
          <w:szCs w:val="24"/>
        </w:rPr>
        <w:t>4</w:t>
      </w:r>
      <w:r w:rsidRPr="00C577E2">
        <w:rPr>
          <w:rFonts w:ascii="Garamond" w:hAnsi="Garamond"/>
          <w:b/>
          <w:bCs/>
          <w:i/>
          <w:iCs/>
          <w:sz w:val="24"/>
          <w:szCs w:val="24"/>
        </w:rPr>
        <w:t>, 2025)</w:t>
      </w:r>
    </w:p>
    <w:p w14:paraId="3E85679C" w14:textId="77777777" w:rsidR="003373B0" w:rsidRPr="00C577E2" w:rsidRDefault="003373B0" w:rsidP="004650D3">
      <w:pPr>
        <w:contextualSpacing/>
        <w:rPr>
          <w:rFonts w:ascii="Garamond" w:hAnsi="Garamond"/>
        </w:rPr>
      </w:pPr>
    </w:p>
    <w:p w14:paraId="639505FC" w14:textId="101712E6" w:rsidR="00BE47B1" w:rsidRPr="00C577E2" w:rsidRDefault="00181674" w:rsidP="00A31A47">
      <w:pPr>
        <w:contextualSpacing/>
        <w:jc w:val="both"/>
        <w:rPr>
          <w:rFonts w:ascii="Garamond" w:hAnsi="Garamond"/>
          <w:b/>
          <w:bCs/>
        </w:rPr>
      </w:pPr>
      <w:r w:rsidRPr="00C577E2">
        <w:rPr>
          <w:rFonts w:ascii="Garamond" w:hAnsi="Garamond"/>
          <w:b/>
          <w:bCs/>
        </w:rPr>
        <w:t xml:space="preserve">1. </w:t>
      </w:r>
      <w:r w:rsidR="00BE47B1" w:rsidRPr="00C577E2">
        <w:rPr>
          <w:rFonts w:ascii="Garamond" w:hAnsi="Garamond"/>
          <w:b/>
          <w:bCs/>
        </w:rPr>
        <w:t xml:space="preserve">Personal </w:t>
      </w:r>
      <w:r w:rsidR="007030F3" w:rsidRPr="00C577E2">
        <w:rPr>
          <w:rFonts w:ascii="Garamond" w:hAnsi="Garamond"/>
          <w:b/>
          <w:bCs/>
        </w:rPr>
        <w:t>Information</w:t>
      </w:r>
    </w:p>
    <w:p w14:paraId="7F5708A3" w14:textId="49E4AC8E" w:rsidR="00CD055E" w:rsidRPr="00C577E2" w:rsidRDefault="00CD055E" w:rsidP="00A31A47">
      <w:pPr>
        <w:contextualSpacing/>
        <w:jc w:val="both"/>
        <w:rPr>
          <w:rFonts w:ascii="Garamond" w:hAnsi="Garamond"/>
        </w:rPr>
      </w:pPr>
      <w:r w:rsidRPr="00C577E2">
        <w:rPr>
          <w:rFonts w:ascii="Garamond" w:hAnsi="Garamond"/>
        </w:rPr>
        <w:t xml:space="preserve">Full Name: </w:t>
      </w:r>
      <w:proofErr w:type="spellStart"/>
      <w:r w:rsidR="00313762" w:rsidRPr="00C577E2">
        <w:rPr>
          <w:rFonts w:ascii="Garamond" w:hAnsi="Garamond"/>
        </w:rPr>
        <w:t>Hüseyin</w:t>
      </w:r>
      <w:proofErr w:type="spellEnd"/>
      <w:r w:rsidR="00313762" w:rsidRPr="00C577E2">
        <w:rPr>
          <w:rFonts w:ascii="Garamond" w:hAnsi="Garamond"/>
        </w:rPr>
        <w:t xml:space="preserve"> Can Aksoy</w:t>
      </w:r>
    </w:p>
    <w:p w14:paraId="5DB145C7" w14:textId="6DABA743" w:rsidR="00CD055E" w:rsidRPr="00C577E2" w:rsidRDefault="00CD055E" w:rsidP="00A31A47">
      <w:pPr>
        <w:contextualSpacing/>
        <w:jc w:val="both"/>
        <w:rPr>
          <w:rFonts w:ascii="Garamond" w:hAnsi="Garamond"/>
        </w:rPr>
      </w:pPr>
      <w:r w:rsidRPr="00C577E2">
        <w:rPr>
          <w:rFonts w:ascii="Garamond" w:hAnsi="Garamond"/>
        </w:rPr>
        <w:t>Current Position, Department, Institution:</w:t>
      </w:r>
      <w:r w:rsidR="00313762" w:rsidRPr="00C577E2">
        <w:rPr>
          <w:rFonts w:ascii="Garamond" w:hAnsi="Garamond"/>
        </w:rPr>
        <w:t xml:space="preserve"> Assistant Professor, Faculty of Law</w:t>
      </w:r>
      <w:r w:rsidRPr="00C577E2">
        <w:rPr>
          <w:rFonts w:ascii="Garamond" w:hAnsi="Garamond"/>
        </w:rPr>
        <w:t xml:space="preserve"> </w:t>
      </w:r>
    </w:p>
    <w:p w14:paraId="36C5C8FD" w14:textId="209B82F2" w:rsidR="003373B0" w:rsidRPr="00C577E2" w:rsidRDefault="003373B0" w:rsidP="00A31A47">
      <w:pPr>
        <w:contextualSpacing/>
        <w:jc w:val="both"/>
        <w:rPr>
          <w:rFonts w:ascii="Garamond" w:hAnsi="Garamond"/>
        </w:rPr>
      </w:pPr>
      <w:r w:rsidRPr="00C577E2">
        <w:rPr>
          <w:rFonts w:ascii="Garamond" w:hAnsi="Garamond"/>
        </w:rPr>
        <w:t>Work Address:</w:t>
      </w:r>
      <w:r w:rsidR="00297B70" w:rsidRPr="00C577E2">
        <w:rPr>
          <w:rFonts w:ascii="Garamond" w:hAnsi="Garamond"/>
        </w:rPr>
        <w:t xml:space="preserve"> </w:t>
      </w:r>
      <w:proofErr w:type="spellStart"/>
      <w:r w:rsidR="00313762" w:rsidRPr="00C577E2">
        <w:rPr>
          <w:rFonts w:ascii="Garamond" w:hAnsi="Garamond"/>
        </w:rPr>
        <w:t>Bilkent</w:t>
      </w:r>
      <w:proofErr w:type="spellEnd"/>
      <w:r w:rsidR="00313762" w:rsidRPr="00C577E2">
        <w:rPr>
          <w:rFonts w:ascii="Garamond" w:hAnsi="Garamond"/>
        </w:rPr>
        <w:t xml:space="preserve"> University Faculty of Law 06800 </w:t>
      </w:r>
      <w:proofErr w:type="spellStart"/>
      <w:r w:rsidR="00313762" w:rsidRPr="00C577E2">
        <w:rPr>
          <w:rFonts w:ascii="Garamond" w:hAnsi="Garamond"/>
        </w:rPr>
        <w:t>Bilkent</w:t>
      </w:r>
      <w:proofErr w:type="spellEnd"/>
      <w:r w:rsidR="00313762" w:rsidRPr="00C577E2">
        <w:rPr>
          <w:rFonts w:ascii="Garamond" w:hAnsi="Garamond"/>
        </w:rPr>
        <w:t xml:space="preserve"> Ankara, </w:t>
      </w:r>
      <w:proofErr w:type="spellStart"/>
      <w:r w:rsidR="004419A5" w:rsidRPr="00C577E2">
        <w:rPr>
          <w:rFonts w:ascii="Garamond" w:hAnsi="Garamond"/>
        </w:rPr>
        <w:t>Türkiye</w:t>
      </w:r>
      <w:proofErr w:type="spellEnd"/>
    </w:p>
    <w:p w14:paraId="125D763E" w14:textId="06F5506C" w:rsidR="003373B0" w:rsidRPr="00C577E2" w:rsidRDefault="003373B0" w:rsidP="00A31A47">
      <w:pPr>
        <w:contextualSpacing/>
        <w:jc w:val="both"/>
        <w:rPr>
          <w:rFonts w:ascii="Garamond" w:hAnsi="Garamond"/>
        </w:rPr>
      </w:pPr>
      <w:r w:rsidRPr="00C577E2">
        <w:rPr>
          <w:rFonts w:ascii="Garamond" w:hAnsi="Garamond"/>
        </w:rPr>
        <w:t>Phone</w:t>
      </w:r>
      <w:r w:rsidR="00AD2EC7" w:rsidRPr="00C577E2">
        <w:rPr>
          <w:rFonts w:ascii="Garamond" w:hAnsi="Garamond"/>
        </w:rPr>
        <w:t xml:space="preserve"> N</w:t>
      </w:r>
      <w:r w:rsidR="00CD055E" w:rsidRPr="00C577E2">
        <w:rPr>
          <w:rFonts w:ascii="Garamond" w:hAnsi="Garamond"/>
        </w:rPr>
        <w:t>umber</w:t>
      </w:r>
      <w:r w:rsidRPr="00C577E2">
        <w:rPr>
          <w:rFonts w:ascii="Garamond" w:hAnsi="Garamond"/>
        </w:rPr>
        <w:t>:</w:t>
      </w:r>
      <w:r w:rsidR="00297B70" w:rsidRPr="00C577E2">
        <w:rPr>
          <w:rFonts w:ascii="Garamond" w:hAnsi="Garamond"/>
        </w:rPr>
        <w:t xml:space="preserve"> </w:t>
      </w:r>
      <w:r w:rsidR="00313762" w:rsidRPr="00C577E2">
        <w:rPr>
          <w:rFonts w:ascii="Garamond" w:hAnsi="Garamond"/>
        </w:rPr>
        <w:t>+90 312 290 3493</w:t>
      </w:r>
    </w:p>
    <w:p w14:paraId="51738E9C" w14:textId="28152D61" w:rsidR="00AD2EC7" w:rsidRPr="00C577E2" w:rsidRDefault="00AD2EC7" w:rsidP="00A31A47">
      <w:pPr>
        <w:contextualSpacing/>
        <w:jc w:val="both"/>
        <w:rPr>
          <w:rFonts w:ascii="Garamond" w:hAnsi="Garamond"/>
        </w:rPr>
      </w:pPr>
      <w:r w:rsidRPr="00C577E2">
        <w:rPr>
          <w:rFonts w:ascii="Garamond" w:hAnsi="Garamond"/>
        </w:rPr>
        <w:t>Email Address:</w:t>
      </w:r>
      <w:r w:rsidR="00297B70" w:rsidRPr="00C577E2">
        <w:rPr>
          <w:rFonts w:ascii="Garamond" w:hAnsi="Garamond"/>
        </w:rPr>
        <w:t xml:space="preserve"> </w:t>
      </w:r>
      <w:r w:rsidR="00313762" w:rsidRPr="00C577E2">
        <w:rPr>
          <w:rFonts w:ascii="Garamond" w:hAnsi="Garamond"/>
        </w:rPr>
        <w:t>hcaksoy@bilkent.edu.tr</w:t>
      </w:r>
    </w:p>
    <w:p w14:paraId="5E949F9D" w14:textId="7DB9A1A0" w:rsidR="00AD2EC7" w:rsidRPr="00C577E2" w:rsidRDefault="00AD2EC7" w:rsidP="00A31A47">
      <w:pPr>
        <w:contextualSpacing/>
        <w:jc w:val="both"/>
        <w:rPr>
          <w:rFonts w:ascii="Garamond" w:hAnsi="Garamond"/>
        </w:rPr>
      </w:pPr>
      <w:r w:rsidRPr="00C577E2">
        <w:rPr>
          <w:rFonts w:ascii="Garamond" w:hAnsi="Garamond"/>
        </w:rPr>
        <w:t>Web Page:</w:t>
      </w:r>
      <w:r w:rsidR="00313762" w:rsidRPr="00C577E2">
        <w:rPr>
          <w:rFonts w:ascii="Garamond" w:hAnsi="Garamond"/>
        </w:rPr>
        <w:t xml:space="preserve"> https://staff.bilkent.edu.tr/hcaksoy/</w:t>
      </w:r>
      <w:r w:rsidR="00297B70" w:rsidRPr="00C577E2">
        <w:rPr>
          <w:rFonts w:ascii="Garamond" w:hAnsi="Garamond"/>
        </w:rPr>
        <w:t xml:space="preserve"> </w:t>
      </w:r>
    </w:p>
    <w:p w14:paraId="699DE612" w14:textId="57D29631" w:rsidR="0057407A" w:rsidRPr="00C577E2" w:rsidRDefault="0057407A" w:rsidP="00A31A47">
      <w:pPr>
        <w:contextualSpacing/>
        <w:jc w:val="both"/>
        <w:rPr>
          <w:rFonts w:ascii="Garamond" w:hAnsi="Garamond"/>
        </w:rPr>
      </w:pPr>
      <w:r w:rsidRPr="00C577E2">
        <w:rPr>
          <w:rFonts w:ascii="Garamond" w:hAnsi="Garamond"/>
        </w:rPr>
        <w:t>Link to Current CV:</w:t>
      </w:r>
      <w:r w:rsidR="00B00970" w:rsidRPr="00C577E2">
        <w:rPr>
          <w:rFonts w:ascii="Garamond" w:hAnsi="Garamond"/>
        </w:rPr>
        <w:t xml:space="preserve"> </w:t>
      </w:r>
    </w:p>
    <w:p w14:paraId="444CD63D" w14:textId="0B7C5384" w:rsidR="00D24FFD" w:rsidRPr="00C577E2" w:rsidRDefault="00D24FFD" w:rsidP="00A31A47">
      <w:pPr>
        <w:contextualSpacing/>
        <w:jc w:val="both"/>
        <w:rPr>
          <w:rFonts w:ascii="Garamond" w:hAnsi="Garamond"/>
        </w:rPr>
      </w:pPr>
      <w:r w:rsidRPr="00C577E2">
        <w:rPr>
          <w:rFonts w:ascii="Garamond" w:hAnsi="Garamond"/>
        </w:rPr>
        <w:t xml:space="preserve">ORCID: </w:t>
      </w:r>
      <w:r w:rsidR="00313762" w:rsidRPr="00C577E2">
        <w:rPr>
          <w:rFonts w:ascii="Garamond" w:hAnsi="Garamond"/>
        </w:rPr>
        <w:t>0000-0002-9243-189X</w:t>
      </w:r>
    </w:p>
    <w:p w14:paraId="5813A04F" w14:textId="4402E78A" w:rsidR="000124EF" w:rsidRPr="00C577E2" w:rsidRDefault="000124EF" w:rsidP="00A31A47">
      <w:pPr>
        <w:contextualSpacing/>
        <w:jc w:val="both"/>
        <w:rPr>
          <w:rFonts w:ascii="Garamond" w:hAnsi="Garamond"/>
        </w:rPr>
      </w:pPr>
      <w:r w:rsidRPr="00C577E2">
        <w:rPr>
          <w:rFonts w:ascii="Garamond" w:hAnsi="Garamond"/>
        </w:rPr>
        <w:t xml:space="preserve">Google Scholar Page: </w:t>
      </w:r>
      <w:r w:rsidR="00313762" w:rsidRPr="00C577E2">
        <w:rPr>
          <w:rFonts w:ascii="Garamond" w:hAnsi="Garamond"/>
        </w:rPr>
        <w:t>https://scholar.google.com/citations?user=1G2xeOIAAAAJ&amp;hl=tr</w:t>
      </w:r>
    </w:p>
    <w:p w14:paraId="669738BE" w14:textId="77777777" w:rsidR="001B5A18" w:rsidRPr="00C577E2" w:rsidRDefault="001B5A18" w:rsidP="00A31A47">
      <w:pPr>
        <w:contextualSpacing/>
        <w:jc w:val="both"/>
        <w:rPr>
          <w:rFonts w:ascii="Garamond" w:hAnsi="Garamond"/>
        </w:rPr>
      </w:pPr>
    </w:p>
    <w:p w14:paraId="142F0B8E" w14:textId="3B75458F" w:rsidR="00AD2EC7" w:rsidRPr="00C577E2" w:rsidRDefault="00181674" w:rsidP="00A31A47">
      <w:pPr>
        <w:contextualSpacing/>
        <w:jc w:val="both"/>
        <w:rPr>
          <w:rFonts w:ascii="Garamond" w:hAnsi="Garamond"/>
          <w:b/>
          <w:bCs/>
        </w:rPr>
      </w:pPr>
      <w:r w:rsidRPr="00C577E2">
        <w:rPr>
          <w:rFonts w:ascii="Garamond" w:hAnsi="Garamond"/>
          <w:b/>
          <w:bCs/>
        </w:rPr>
        <w:t xml:space="preserve">2. </w:t>
      </w:r>
      <w:r w:rsidR="007030F3" w:rsidRPr="00C577E2">
        <w:rPr>
          <w:rFonts w:ascii="Garamond" w:hAnsi="Garamond"/>
          <w:b/>
          <w:bCs/>
        </w:rPr>
        <w:t xml:space="preserve">Education and </w:t>
      </w:r>
      <w:r w:rsidR="00AD2EC7" w:rsidRPr="00C577E2">
        <w:rPr>
          <w:rFonts w:ascii="Garamond" w:hAnsi="Garamond"/>
          <w:b/>
          <w:bCs/>
        </w:rPr>
        <w:t>Academic Degrees</w:t>
      </w:r>
    </w:p>
    <w:p w14:paraId="64BA5D78" w14:textId="77777777" w:rsidR="000D3919" w:rsidRPr="00C577E2" w:rsidRDefault="000D3919" w:rsidP="00A31A47">
      <w:pPr>
        <w:contextualSpacing/>
        <w:jc w:val="both"/>
        <w:rPr>
          <w:rFonts w:ascii="Garamond" w:hAnsi="Garamond"/>
          <w:color w:val="3366CC"/>
        </w:rPr>
      </w:pPr>
    </w:p>
    <w:p w14:paraId="4C9E658E" w14:textId="3691FBC5" w:rsidR="00313762" w:rsidRPr="00C577E2" w:rsidRDefault="00313762" w:rsidP="00A31A47">
      <w:pPr>
        <w:pStyle w:val="ListParagraph"/>
        <w:numPr>
          <w:ilvl w:val="0"/>
          <w:numId w:val="12"/>
        </w:numPr>
        <w:jc w:val="both"/>
        <w:rPr>
          <w:rFonts w:ascii="Garamond" w:hAnsi="Garamond"/>
          <w:color w:val="000000" w:themeColor="text1"/>
        </w:rPr>
      </w:pPr>
      <w:r w:rsidRPr="00C577E2">
        <w:rPr>
          <w:rFonts w:ascii="Garamond" w:hAnsi="Garamond"/>
          <w:color w:val="000000" w:themeColor="text1"/>
        </w:rPr>
        <w:t>Ph.D., Law</w:t>
      </w:r>
      <w:r w:rsidR="00231E69" w:rsidRPr="00C577E2">
        <w:rPr>
          <w:rFonts w:ascii="Garamond" w:hAnsi="Garamond"/>
          <w:color w:val="000000" w:themeColor="text1"/>
        </w:rPr>
        <w:t xml:space="preserve"> </w:t>
      </w:r>
      <w:r w:rsidR="00231E69" w:rsidRPr="00C577E2">
        <w:rPr>
          <w:rFonts w:ascii="Garamond" w:hAnsi="Garamond"/>
          <w:i/>
          <w:iCs/>
          <w:color w:val="000000" w:themeColor="text1"/>
        </w:rPr>
        <w:t>(Magna Cum Laude)</w:t>
      </w:r>
      <w:r w:rsidRPr="00C577E2">
        <w:rPr>
          <w:rFonts w:ascii="Garamond" w:hAnsi="Garamond"/>
          <w:color w:val="000000" w:themeColor="text1"/>
        </w:rPr>
        <w:t>, Martin-Luther-Universität Halle-Wittenberg, March 2013</w:t>
      </w:r>
    </w:p>
    <w:p w14:paraId="2E0356CC" w14:textId="5623FF2C" w:rsidR="00313762" w:rsidRPr="00C577E2" w:rsidRDefault="00313762" w:rsidP="00A31A47">
      <w:pPr>
        <w:pStyle w:val="ListParagraph"/>
        <w:numPr>
          <w:ilvl w:val="0"/>
          <w:numId w:val="12"/>
        </w:numPr>
        <w:jc w:val="both"/>
        <w:rPr>
          <w:rFonts w:ascii="Garamond" w:hAnsi="Garamond"/>
          <w:color w:val="000000" w:themeColor="text1"/>
        </w:rPr>
      </w:pPr>
      <w:r w:rsidRPr="00C577E2">
        <w:rPr>
          <w:rFonts w:ascii="Garamond" w:hAnsi="Garamond"/>
          <w:color w:val="000000" w:themeColor="text1"/>
        </w:rPr>
        <w:t>LL.M., Private Law, Ankara University Institute of Social Sciences, July 2008</w:t>
      </w:r>
    </w:p>
    <w:p w14:paraId="43BECA0D" w14:textId="44EBD621" w:rsidR="00313762" w:rsidRPr="00C577E2" w:rsidRDefault="00313762" w:rsidP="00A31A47">
      <w:pPr>
        <w:pStyle w:val="ListParagraph"/>
        <w:numPr>
          <w:ilvl w:val="0"/>
          <w:numId w:val="12"/>
        </w:numPr>
        <w:jc w:val="both"/>
        <w:rPr>
          <w:rFonts w:ascii="Garamond" w:hAnsi="Garamond"/>
          <w:color w:val="000000" w:themeColor="text1"/>
        </w:rPr>
      </w:pPr>
      <w:r w:rsidRPr="00C577E2">
        <w:rPr>
          <w:rFonts w:ascii="Garamond" w:hAnsi="Garamond"/>
          <w:color w:val="000000" w:themeColor="text1"/>
        </w:rPr>
        <w:t>LL.B. Law</w:t>
      </w:r>
      <w:r w:rsidR="00231E69" w:rsidRPr="00C577E2">
        <w:rPr>
          <w:rFonts w:ascii="Garamond" w:hAnsi="Garamond"/>
          <w:color w:val="000000" w:themeColor="text1"/>
        </w:rPr>
        <w:t xml:space="preserve"> </w:t>
      </w:r>
      <w:r w:rsidR="00231E69" w:rsidRPr="00C577E2">
        <w:rPr>
          <w:rFonts w:ascii="Garamond" w:hAnsi="Garamond"/>
          <w:i/>
          <w:iCs/>
          <w:color w:val="000000" w:themeColor="text1"/>
        </w:rPr>
        <w:t>(Valedictorian)</w:t>
      </w:r>
      <w:r w:rsidR="00231E69" w:rsidRPr="00C577E2">
        <w:rPr>
          <w:rFonts w:ascii="Garamond" w:hAnsi="Garamond"/>
          <w:color w:val="000000" w:themeColor="text1"/>
        </w:rPr>
        <w:t>,</w:t>
      </w:r>
      <w:r w:rsidRPr="00C577E2">
        <w:rPr>
          <w:rFonts w:ascii="Garamond" w:hAnsi="Garamond"/>
          <w:color w:val="000000" w:themeColor="text1"/>
        </w:rPr>
        <w:t xml:space="preserve"> </w:t>
      </w:r>
      <w:proofErr w:type="spellStart"/>
      <w:r w:rsidRPr="00C577E2">
        <w:rPr>
          <w:rFonts w:ascii="Garamond" w:hAnsi="Garamond"/>
          <w:color w:val="000000" w:themeColor="text1"/>
        </w:rPr>
        <w:t>Bilkent</w:t>
      </w:r>
      <w:proofErr w:type="spellEnd"/>
      <w:r w:rsidRPr="00C577E2">
        <w:rPr>
          <w:rFonts w:ascii="Garamond" w:hAnsi="Garamond"/>
          <w:color w:val="000000" w:themeColor="text1"/>
        </w:rPr>
        <w:t xml:space="preserve"> University Faculty of Law, May 2002.</w:t>
      </w:r>
    </w:p>
    <w:p w14:paraId="0D66EA0F" w14:textId="35946E9A" w:rsidR="000F0267" w:rsidRPr="00C577E2" w:rsidRDefault="000F0267" w:rsidP="00A31A47">
      <w:pPr>
        <w:pStyle w:val="ListParagraph"/>
        <w:numPr>
          <w:ilvl w:val="0"/>
          <w:numId w:val="12"/>
        </w:numPr>
        <w:jc w:val="both"/>
        <w:rPr>
          <w:rFonts w:ascii="Garamond" w:hAnsi="Garamond"/>
          <w:color w:val="000000" w:themeColor="text1"/>
        </w:rPr>
      </w:pPr>
      <w:r w:rsidRPr="00C577E2">
        <w:rPr>
          <w:rFonts w:ascii="Garamond" w:hAnsi="Garamond"/>
          <w:color w:val="000000" w:themeColor="text1"/>
        </w:rPr>
        <w:t>High School</w:t>
      </w:r>
      <w:r w:rsidR="00231E69" w:rsidRPr="00C577E2">
        <w:rPr>
          <w:rFonts w:ascii="Garamond" w:hAnsi="Garamond"/>
          <w:color w:val="000000" w:themeColor="text1"/>
        </w:rPr>
        <w:t>,</w:t>
      </w:r>
      <w:r w:rsidRPr="00C577E2">
        <w:rPr>
          <w:rFonts w:ascii="Garamond" w:hAnsi="Garamond"/>
          <w:color w:val="000000" w:themeColor="text1"/>
        </w:rPr>
        <w:t xml:space="preserve"> TED Ankara College Foundation High School, International Baccalaureate Diploma Program, June 2002</w:t>
      </w:r>
    </w:p>
    <w:p w14:paraId="69C8D492" w14:textId="7B086594" w:rsidR="00F902B2" w:rsidRPr="00C577E2" w:rsidRDefault="00F902B2" w:rsidP="00A31A47">
      <w:pPr>
        <w:contextualSpacing/>
        <w:jc w:val="both"/>
        <w:rPr>
          <w:rFonts w:ascii="Garamond" w:hAnsi="Garamond"/>
        </w:rPr>
      </w:pPr>
    </w:p>
    <w:p w14:paraId="5369260E" w14:textId="75A0B866" w:rsidR="00F902B2" w:rsidRPr="00C577E2" w:rsidRDefault="00181674" w:rsidP="00A31A47">
      <w:pPr>
        <w:contextualSpacing/>
        <w:jc w:val="both"/>
        <w:rPr>
          <w:rFonts w:ascii="Garamond" w:hAnsi="Garamond"/>
          <w:b/>
          <w:bCs/>
        </w:rPr>
      </w:pPr>
      <w:r w:rsidRPr="00C577E2">
        <w:rPr>
          <w:rFonts w:ascii="Garamond" w:hAnsi="Garamond"/>
          <w:b/>
          <w:bCs/>
        </w:rPr>
        <w:t xml:space="preserve">3. </w:t>
      </w:r>
      <w:r w:rsidR="00F902B2" w:rsidRPr="00C577E2">
        <w:rPr>
          <w:rFonts w:ascii="Garamond" w:hAnsi="Garamond"/>
          <w:b/>
          <w:bCs/>
        </w:rPr>
        <w:t>Employment History</w:t>
      </w:r>
    </w:p>
    <w:p w14:paraId="1AD943C1" w14:textId="77777777" w:rsidR="000D3919" w:rsidRPr="00C577E2" w:rsidRDefault="000D3919" w:rsidP="00A31A47">
      <w:pPr>
        <w:contextualSpacing/>
        <w:jc w:val="both"/>
        <w:rPr>
          <w:rFonts w:ascii="Garamond" w:hAnsi="Garamond"/>
          <w:color w:val="3366CC"/>
        </w:rPr>
      </w:pPr>
    </w:p>
    <w:p w14:paraId="13EBB1B7" w14:textId="203728C4" w:rsidR="001D2835" w:rsidRPr="00C577E2" w:rsidRDefault="004F638F" w:rsidP="00A31A47">
      <w:pPr>
        <w:pStyle w:val="ListParagraph"/>
        <w:numPr>
          <w:ilvl w:val="0"/>
          <w:numId w:val="12"/>
        </w:numPr>
        <w:jc w:val="both"/>
        <w:rPr>
          <w:rFonts w:ascii="Garamond" w:hAnsi="Garamond"/>
          <w:color w:val="000000" w:themeColor="text1"/>
        </w:rPr>
      </w:pPr>
      <w:r w:rsidRPr="00C577E2">
        <w:rPr>
          <w:rFonts w:ascii="Garamond" w:hAnsi="Garamond"/>
          <w:color w:val="000000" w:themeColor="text1"/>
        </w:rPr>
        <w:t>Assistant</w:t>
      </w:r>
      <w:r w:rsidR="003C40C7" w:rsidRPr="00C577E2">
        <w:rPr>
          <w:rFonts w:ascii="Garamond" w:hAnsi="Garamond"/>
          <w:color w:val="000000" w:themeColor="text1"/>
        </w:rPr>
        <w:t xml:space="preserve"> Professor, </w:t>
      </w:r>
      <w:r w:rsidR="00313762" w:rsidRPr="00C577E2">
        <w:rPr>
          <w:rFonts w:ascii="Garamond" w:hAnsi="Garamond"/>
          <w:color w:val="000000" w:themeColor="text1"/>
        </w:rPr>
        <w:t>Faculty of Law</w:t>
      </w:r>
      <w:r w:rsidR="00223D74" w:rsidRPr="00C577E2">
        <w:rPr>
          <w:rFonts w:ascii="Garamond" w:hAnsi="Garamond"/>
          <w:color w:val="000000" w:themeColor="text1"/>
        </w:rPr>
        <w:t xml:space="preserve">, </w:t>
      </w:r>
      <w:proofErr w:type="spellStart"/>
      <w:r w:rsidR="003C40C7" w:rsidRPr="00C577E2">
        <w:rPr>
          <w:rFonts w:ascii="Garamond" w:hAnsi="Garamond"/>
          <w:color w:val="000000" w:themeColor="text1"/>
        </w:rPr>
        <w:t>Bilkent</w:t>
      </w:r>
      <w:proofErr w:type="spellEnd"/>
      <w:r w:rsidR="003C40C7" w:rsidRPr="00C577E2">
        <w:rPr>
          <w:rFonts w:ascii="Garamond" w:hAnsi="Garamond"/>
          <w:color w:val="000000" w:themeColor="text1"/>
        </w:rPr>
        <w:t xml:space="preserve"> University</w:t>
      </w:r>
      <w:r w:rsidR="005213C8" w:rsidRPr="00C577E2">
        <w:rPr>
          <w:rFonts w:ascii="Garamond" w:hAnsi="Garamond"/>
          <w:color w:val="000000" w:themeColor="text1"/>
        </w:rPr>
        <w:t xml:space="preserve">, </w:t>
      </w:r>
      <w:r w:rsidR="00251167" w:rsidRPr="00C577E2">
        <w:rPr>
          <w:rFonts w:ascii="Garamond" w:hAnsi="Garamond"/>
          <w:color w:val="000000" w:themeColor="text1"/>
        </w:rPr>
        <w:t xml:space="preserve">Ankara, </w:t>
      </w:r>
      <w:r w:rsidR="00313762" w:rsidRPr="00C577E2">
        <w:rPr>
          <w:rFonts w:ascii="Garamond" w:hAnsi="Garamond"/>
          <w:color w:val="000000" w:themeColor="text1"/>
        </w:rPr>
        <w:t>January 2015</w:t>
      </w:r>
      <w:r w:rsidR="00E000FB" w:rsidRPr="00C577E2">
        <w:rPr>
          <w:rFonts w:ascii="Garamond" w:hAnsi="Garamond"/>
          <w:color w:val="000000" w:themeColor="text1"/>
        </w:rPr>
        <w:t xml:space="preserve"> </w:t>
      </w:r>
      <w:r w:rsidR="003B4A2D" w:rsidRPr="00C577E2">
        <w:rPr>
          <w:rFonts w:ascii="Garamond" w:hAnsi="Garamond"/>
          <w:color w:val="000000" w:themeColor="text1"/>
        </w:rPr>
        <w:t>-</w:t>
      </w:r>
      <w:r w:rsidR="00E000FB" w:rsidRPr="00C577E2">
        <w:rPr>
          <w:rFonts w:ascii="Garamond" w:hAnsi="Garamond"/>
          <w:color w:val="000000" w:themeColor="text1"/>
        </w:rPr>
        <w:t xml:space="preserve"> </w:t>
      </w:r>
      <w:r w:rsidR="005213C8" w:rsidRPr="00C577E2">
        <w:rPr>
          <w:rFonts w:ascii="Garamond" w:hAnsi="Garamond"/>
          <w:color w:val="000000" w:themeColor="text1"/>
        </w:rPr>
        <w:t>Present</w:t>
      </w:r>
      <w:r w:rsidRPr="00C577E2">
        <w:rPr>
          <w:rFonts w:ascii="Garamond" w:hAnsi="Garamond"/>
          <w:color w:val="000000" w:themeColor="text1"/>
        </w:rPr>
        <w:t>.</w:t>
      </w:r>
    </w:p>
    <w:p w14:paraId="2C592A32" w14:textId="17A94C14" w:rsidR="00313762" w:rsidRPr="00C577E2" w:rsidRDefault="00313762" w:rsidP="00A31A47">
      <w:pPr>
        <w:pStyle w:val="ListParagraph"/>
        <w:numPr>
          <w:ilvl w:val="0"/>
          <w:numId w:val="12"/>
        </w:numPr>
        <w:jc w:val="both"/>
        <w:rPr>
          <w:rFonts w:ascii="Garamond" w:hAnsi="Garamond"/>
          <w:color w:val="000000" w:themeColor="text1"/>
        </w:rPr>
      </w:pPr>
      <w:r w:rsidRPr="00C577E2">
        <w:rPr>
          <w:rFonts w:ascii="Garamond" w:hAnsi="Garamond"/>
          <w:color w:val="000000" w:themeColor="text1"/>
        </w:rPr>
        <w:t>Visiting Researcher, The Dickson Poon School of Law, King’s College London, August 2024</w:t>
      </w:r>
      <w:r w:rsidR="00E000FB" w:rsidRPr="00C577E2">
        <w:rPr>
          <w:rFonts w:ascii="Garamond" w:hAnsi="Garamond"/>
          <w:color w:val="000000" w:themeColor="text1"/>
        </w:rPr>
        <w:t xml:space="preserve"> </w:t>
      </w:r>
      <w:r w:rsidRPr="00C577E2">
        <w:rPr>
          <w:rFonts w:ascii="Garamond" w:hAnsi="Garamond"/>
          <w:color w:val="000000" w:themeColor="text1"/>
        </w:rPr>
        <w:t>-</w:t>
      </w:r>
      <w:r w:rsidR="00E000FB" w:rsidRPr="00C577E2">
        <w:rPr>
          <w:rFonts w:ascii="Garamond" w:hAnsi="Garamond"/>
          <w:color w:val="000000" w:themeColor="text1"/>
        </w:rPr>
        <w:t xml:space="preserve"> </w:t>
      </w:r>
      <w:r w:rsidRPr="00C577E2">
        <w:rPr>
          <w:rFonts w:ascii="Garamond" w:hAnsi="Garamond"/>
          <w:color w:val="000000" w:themeColor="text1"/>
        </w:rPr>
        <w:t>July 2025.</w:t>
      </w:r>
    </w:p>
    <w:p w14:paraId="7A448A95" w14:textId="5FE18D81" w:rsidR="00313762" w:rsidRPr="00C577E2" w:rsidRDefault="00313762" w:rsidP="00A31A47">
      <w:pPr>
        <w:pStyle w:val="ListParagraph"/>
        <w:numPr>
          <w:ilvl w:val="0"/>
          <w:numId w:val="12"/>
        </w:numPr>
        <w:jc w:val="both"/>
        <w:rPr>
          <w:rFonts w:ascii="Garamond" w:hAnsi="Garamond"/>
          <w:color w:val="000000" w:themeColor="text1"/>
        </w:rPr>
      </w:pPr>
      <w:r w:rsidRPr="00C577E2">
        <w:rPr>
          <w:rFonts w:ascii="Garamond" w:hAnsi="Garamond"/>
          <w:color w:val="000000" w:themeColor="text1"/>
        </w:rPr>
        <w:t xml:space="preserve">Instructor, Faculty of Law, </w:t>
      </w:r>
      <w:proofErr w:type="spellStart"/>
      <w:r w:rsidRPr="00C577E2">
        <w:rPr>
          <w:rFonts w:ascii="Garamond" w:hAnsi="Garamond"/>
          <w:color w:val="000000" w:themeColor="text1"/>
        </w:rPr>
        <w:t>Bilkent</w:t>
      </w:r>
      <w:proofErr w:type="spellEnd"/>
      <w:r w:rsidRPr="00C577E2">
        <w:rPr>
          <w:rFonts w:ascii="Garamond" w:hAnsi="Garamond"/>
          <w:color w:val="000000" w:themeColor="text1"/>
        </w:rPr>
        <w:t xml:space="preserve"> University, Ankara, September 2013</w:t>
      </w:r>
      <w:r w:rsidR="00AF50DF" w:rsidRPr="00C577E2">
        <w:rPr>
          <w:rFonts w:ascii="Garamond" w:hAnsi="Garamond"/>
          <w:color w:val="000000" w:themeColor="text1"/>
        </w:rPr>
        <w:t xml:space="preserve"> - </w:t>
      </w:r>
      <w:r w:rsidRPr="00C577E2">
        <w:rPr>
          <w:rFonts w:ascii="Garamond" w:hAnsi="Garamond"/>
          <w:color w:val="000000" w:themeColor="text1"/>
        </w:rPr>
        <w:t xml:space="preserve">January 2015.  </w:t>
      </w:r>
    </w:p>
    <w:p w14:paraId="443DE2C3" w14:textId="205D1DAA" w:rsidR="00313762" w:rsidRPr="00C577E2" w:rsidRDefault="00313762" w:rsidP="00A31A47">
      <w:pPr>
        <w:pStyle w:val="ListParagraph"/>
        <w:numPr>
          <w:ilvl w:val="0"/>
          <w:numId w:val="12"/>
        </w:numPr>
        <w:jc w:val="both"/>
        <w:rPr>
          <w:rFonts w:ascii="Garamond" w:hAnsi="Garamond"/>
          <w:color w:val="000000" w:themeColor="text1"/>
        </w:rPr>
      </w:pPr>
      <w:r w:rsidRPr="00C577E2">
        <w:rPr>
          <w:rFonts w:ascii="Garamond" w:hAnsi="Garamond"/>
          <w:color w:val="000000" w:themeColor="text1"/>
        </w:rPr>
        <w:t xml:space="preserve">Research Assistant, </w:t>
      </w:r>
      <w:proofErr w:type="spellStart"/>
      <w:r w:rsidRPr="00C577E2">
        <w:rPr>
          <w:rFonts w:ascii="Garamond" w:hAnsi="Garamond"/>
          <w:color w:val="000000" w:themeColor="text1"/>
        </w:rPr>
        <w:t>Ufuk</w:t>
      </w:r>
      <w:proofErr w:type="spellEnd"/>
      <w:r w:rsidRPr="00C577E2">
        <w:rPr>
          <w:rFonts w:ascii="Garamond" w:hAnsi="Garamond"/>
          <w:color w:val="000000" w:themeColor="text1"/>
        </w:rPr>
        <w:t xml:space="preserve"> University, Ankara, November 2011 </w:t>
      </w:r>
      <w:r w:rsidR="00E000FB" w:rsidRPr="00C577E2">
        <w:rPr>
          <w:rFonts w:ascii="Garamond" w:hAnsi="Garamond"/>
          <w:color w:val="000000" w:themeColor="text1"/>
        </w:rPr>
        <w:t>–</w:t>
      </w:r>
      <w:r w:rsidRPr="00C577E2">
        <w:rPr>
          <w:rFonts w:ascii="Garamond" w:hAnsi="Garamond"/>
          <w:color w:val="000000" w:themeColor="text1"/>
        </w:rPr>
        <w:t xml:space="preserve"> </w:t>
      </w:r>
      <w:r w:rsidR="00E000FB" w:rsidRPr="00C577E2">
        <w:rPr>
          <w:rFonts w:ascii="Garamond" w:hAnsi="Garamond"/>
          <w:color w:val="000000" w:themeColor="text1"/>
        </w:rPr>
        <w:t>September 2013</w:t>
      </w:r>
      <w:r w:rsidRPr="00C577E2">
        <w:rPr>
          <w:rFonts w:ascii="Garamond" w:hAnsi="Garamond"/>
          <w:color w:val="000000" w:themeColor="text1"/>
        </w:rPr>
        <w:t xml:space="preserve">. </w:t>
      </w:r>
    </w:p>
    <w:p w14:paraId="06D8A748" w14:textId="07C65C7B" w:rsidR="00313762" w:rsidRPr="00C577E2" w:rsidRDefault="00E000FB" w:rsidP="00A31A47">
      <w:pPr>
        <w:pStyle w:val="ListParagraph"/>
        <w:numPr>
          <w:ilvl w:val="0"/>
          <w:numId w:val="12"/>
        </w:numPr>
        <w:jc w:val="both"/>
        <w:rPr>
          <w:rFonts w:ascii="Garamond" w:hAnsi="Garamond"/>
          <w:color w:val="000000" w:themeColor="text1"/>
        </w:rPr>
      </w:pPr>
      <w:r w:rsidRPr="00C577E2">
        <w:rPr>
          <w:rFonts w:ascii="Garamond" w:hAnsi="Garamond"/>
          <w:color w:val="000000" w:themeColor="text1"/>
        </w:rPr>
        <w:t xml:space="preserve">Attorney-at-law, </w:t>
      </w:r>
      <w:proofErr w:type="spellStart"/>
      <w:r w:rsidRPr="00C577E2">
        <w:rPr>
          <w:rFonts w:ascii="Garamond" w:hAnsi="Garamond"/>
          <w:color w:val="000000" w:themeColor="text1"/>
        </w:rPr>
        <w:t>Çakmak</w:t>
      </w:r>
      <w:proofErr w:type="spellEnd"/>
      <w:r w:rsidRPr="00C577E2">
        <w:rPr>
          <w:rFonts w:ascii="Garamond" w:hAnsi="Garamond"/>
          <w:color w:val="000000" w:themeColor="text1"/>
        </w:rPr>
        <w:t xml:space="preserve"> Law Office (White &amp; Case), Ankara, July 2009 – November 2011.</w:t>
      </w:r>
    </w:p>
    <w:p w14:paraId="25CBD71C" w14:textId="0480D0E1" w:rsidR="00313762" w:rsidRPr="00C577E2" w:rsidRDefault="00313762" w:rsidP="00A31A47">
      <w:pPr>
        <w:pStyle w:val="ListParagraph"/>
        <w:numPr>
          <w:ilvl w:val="0"/>
          <w:numId w:val="12"/>
        </w:numPr>
        <w:jc w:val="both"/>
        <w:rPr>
          <w:rFonts w:ascii="Garamond" w:hAnsi="Garamond"/>
          <w:color w:val="000000" w:themeColor="text1"/>
        </w:rPr>
      </w:pPr>
      <w:r w:rsidRPr="00C577E2">
        <w:rPr>
          <w:rFonts w:ascii="Garamond" w:hAnsi="Garamond"/>
          <w:color w:val="000000" w:themeColor="text1"/>
        </w:rPr>
        <w:t xml:space="preserve">Research Assistant (Expert), Faculty of Law, </w:t>
      </w:r>
      <w:proofErr w:type="spellStart"/>
      <w:r w:rsidRPr="00C577E2">
        <w:rPr>
          <w:rFonts w:ascii="Garamond" w:hAnsi="Garamond"/>
          <w:color w:val="000000" w:themeColor="text1"/>
        </w:rPr>
        <w:t>Bilkent</w:t>
      </w:r>
      <w:proofErr w:type="spellEnd"/>
      <w:r w:rsidRPr="00C577E2">
        <w:rPr>
          <w:rFonts w:ascii="Garamond" w:hAnsi="Garamond"/>
          <w:color w:val="000000" w:themeColor="text1"/>
        </w:rPr>
        <w:t xml:space="preserve"> University, Ankara, </w:t>
      </w:r>
      <w:r w:rsidR="00E000FB" w:rsidRPr="00C577E2">
        <w:rPr>
          <w:rFonts w:ascii="Garamond" w:hAnsi="Garamond"/>
          <w:color w:val="000000" w:themeColor="text1"/>
        </w:rPr>
        <w:t>September 2006 – July 2009</w:t>
      </w:r>
      <w:r w:rsidRPr="00C577E2">
        <w:rPr>
          <w:rFonts w:ascii="Garamond" w:hAnsi="Garamond"/>
          <w:color w:val="000000" w:themeColor="text1"/>
        </w:rPr>
        <w:t>.</w:t>
      </w:r>
    </w:p>
    <w:p w14:paraId="57F9EBB2" w14:textId="77777777" w:rsidR="005271BE" w:rsidRPr="00C577E2" w:rsidRDefault="005271BE" w:rsidP="00A31A47">
      <w:pPr>
        <w:contextualSpacing/>
        <w:jc w:val="both"/>
        <w:rPr>
          <w:rFonts w:ascii="Garamond" w:hAnsi="Garamond"/>
        </w:rPr>
      </w:pPr>
    </w:p>
    <w:p w14:paraId="289C3A93" w14:textId="1FA0FCE1" w:rsidR="00430353" w:rsidRPr="00C577E2" w:rsidRDefault="00430353" w:rsidP="00A31A47">
      <w:pPr>
        <w:contextualSpacing/>
        <w:jc w:val="both"/>
        <w:rPr>
          <w:rFonts w:ascii="Garamond" w:hAnsi="Garamond"/>
          <w:b/>
          <w:bCs/>
        </w:rPr>
      </w:pPr>
      <w:r w:rsidRPr="00C577E2">
        <w:rPr>
          <w:rFonts w:ascii="Garamond" w:hAnsi="Garamond"/>
          <w:b/>
          <w:bCs/>
        </w:rPr>
        <w:t>4. Research, Scholarly and Creative Output</w:t>
      </w:r>
    </w:p>
    <w:p w14:paraId="1845BEA9" w14:textId="77777777" w:rsidR="00430353" w:rsidRPr="00C577E2" w:rsidRDefault="00430353" w:rsidP="00A31A47">
      <w:pPr>
        <w:contextualSpacing/>
        <w:jc w:val="both"/>
        <w:rPr>
          <w:rFonts w:ascii="Garamond" w:hAnsi="Garamond"/>
          <w:b/>
          <w:bCs/>
        </w:rPr>
      </w:pPr>
    </w:p>
    <w:p w14:paraId="1A25CA77" w14:textId="726E66DA" w:rsidR="006C0017" w:rsidRPr="00C577E2" w:rsidRDefault="00B774BE" w:rsidP="00A31A47">
      <w:pPr>
        <w:contextualSpacing/>
        <w:jc w:val="both"/>
        <w:rPr>
          <w:rFonts w:ascii="Garamond" w:hAnsi="Garamond"/>
          <w:b/>
          <w:bCs/>
        </w:rPr>
      </w:pPr>
      <w:r w:rsidRPr="00C577E2">
        <w:rPr>
          <w:rFonts w:ascii="Garamond" w:hAnsi="Garamond"/>
          <w:b/>
          <w:bCs/>
        </w:rPr>
        <w:t>4</w:t>
      </w:r>
      <w:r w:rsidR="00181674" w:rsidRPr="00C577E2">
        <w:rPr>
          <w:rFonts w:ascii="Garamond" w:hAnsi="Garamond"/>
          <w:b/>
          <w:bCs/>
        </w:rPr>
        <w:t>.</w:t>
      </w:r>
      <w:r w:rsidR="00430353" w:rsidRPr="00C577E2">
        <w:rPr>
          <w:rFonts w:ascii="Garamond" w:hAnsi="Garamond"/>
          <w:b/>
          <w:bCs/>
        </w:rPr>
        <w:t>1.</w:t>
      </w:r>
      <w:r w:rsidR="00181674" w:rsidRPr="00C577E2">
        <w:rPr>
          <w:rFonts w:ascii="Garamond" w:hAnsi="Garamond"/>
          <w:b/>
          <w:bCs/>
        </w:rPr>
        <w:t xml:space="preserve"> </w:t>
      </w:r>
      <w:r w:rsidR="006C0017" w:rsidRPr="00C577E2">
        <w:rPr>
          <w:rFonts w:ascii="Garamond" w:hAnsi="Garamond"/>
          <w:b/>
          <w:bCs/>
        </w:rPr>
        <w:t>PhD Dissertation</w:t>
      </w:r>
    </w:p>
    <w:p w14:paraId="2EEA0475" w14:textId="0CB2D834" w:rsidR="003C40C7" w:rsidRPr="00C577E2" w:rsidRDefault="00223D74" w:rsidP="00A31A47">
      <w:pPr>
        <w:tabs>
          <w:tab w:val="left" w:pos="2099"/>
        </w:tabs>
        <w:contextualSpacing/>
        <w:jc w:val="both"/>
        <w:rPr>
          <w:rFonts w:ascii="Garamond" w:hAnsi="Garamond"/>
        </w:rPr>
      </w:pPr>
      <w:r w:rsidRPr="00C577E2">
        <w:rPr>
          <w:rFonts w:ascii="Garamond" w:hAnsi="Garamond"/>
        </w:rPr>
        <w:t xml:space="preserve">Dissertation Title: </w:t>
      </w:r>
      <w:r w:rsidR="00AF50DF" w:rsidRPr="00C577E2">
        <w:rPr>
          <w:rFonts w:ascii="Garamond" w:hAnsi="Garamond"/>
        </w:rPr>
        <w:t>Impossibility in Private Law Legislation</w:t>
      </w:r>
    </w:p>
    <w:p w14:paraId="49C3B115" w14:textId="4869ADED" w:rsidR="00223D74" w:rsidRPr="00C577E2" w:rsidRDefault="00223D74" w:rsidP="00A31A47">
      <w:pPr>
        <w:contextualSpacing/>
        <w:jc w:val="both"/>
        <w:rPr>
          <w:rFonts w:ascii="Garamond" w:hAnsi="Garamond"/>
        </w:rPr>
      </w:pPr>
      <w:r w:rsidRPr="00C577E2">
        <w:rPr>
          <w:rFonts w:ascii="Garamond" w:hAnsi="Garamond"/>
        </w:rPr>
        <w:t xml:space="preserve">Supervisor(s): </w:t>
      </w:r>
      <w:r w:rsidR="00AF50DF" w:rsidRPr="00C577E2">
        <w:rPr>
          <w:rFonts w:ascii="Garamond" w:hAnsi="Garamond"/>
        </w:rPr>
        <w:t xml:space="preserve">Prof. Dr. </w:t>
      </w:r>
      <w:proofErr w:type="spellStart"/>
      <w:r w:rsidR="00AF50DF" w:rsidRPr="00C577E2">
        <w:rPr>
          <w:rFonts w:ascii="Garamond" w:hAnsi="Garamond"/>
        </w:rPr>
        <w:t>Urs</w:t>
      </w:r>
      <w:proofErr w:type="spellEnd"/>
      <w:r w:rsidR="00AF50DF" w:rsidRPr="00C577E2">
        <w:rPr>
          <w:rFonts w:ascii="Garamond" w:hAnsi="Garamond"/>
        </w:rPr>
        <w:t xml:space="preserve"> Peter Gruber</w:t>
      </w:r>
    </w:p>
    <w:p w14:paraId="0B7658B5" w14:textId="77777777" w:rsidR="00AE32BF" w:rsidRPr="00C577E2" w:rsidRDefault="00AE32BF" w:rsidP="00A31A47">
      <w:pPr>
        <w:contextualSpacing/>
        <w:jc w:val="both"/>
        <w:rPr>
          <w:rFonts w:ascii="Garamond" w:hAnsi="Garamond"/>
        </w:rPr>
      </w:pPr>
    </w:p>
    <w:p w14:paraId="20D4FF55" w14:textId="6EFDFA53" w:rsidR="006C0017" w:rsidRPr="00C577E2" w:rsidRDefault="00430353" w:rsidP="00A31A47">
      <w:pPr>
        <w:contextualSpacing/>
        <w:jc w:val="both"/>
        <w:rPr>
          <w:rFonts w:ascii="Garamond" w:hAnsi="Garamond"/>
          <w:b/>
          <w:bCs/>
        </w:rPr>
      </w:pPr>
      <w:r w:rsidRPr="00C577E2">
        <w:rPr>
          <w:rFonts w:ascii="Garamond" w:hAnsi="Garamond"/>
          <w:b/>
          <w:bCs/>
        </w:rPr>
        <w:t>4</w:t>
      </w:r>
      <w:r w:rsidR="00181674" w:rsidRPr="00C577E2">
        <w:rPr>
          <w:rFonts w:ascii="Garamond" w:hAnsi="Garamond"/>
          <w:b/>
          <w:bCs/>
        </w:rPr>
        <w:t>.</w:t>
      </w:r>
      <w:r w:rsidRPr="00C577E2">
        <w:rPr>
          <w:rFonts w:ascii="Garamond" w:hAnsi="Garamond"/>
          <w:b/>
          <w:bCs/>
        </w:rPr>
        <w:t>2</w:t>
      </w:r>
      <w:r w:rsidR="00181674" w:rsidRPr="00C577E2">
        <w:rPr>
          <w:rFonts w:ascii="Garamond" w:hAnsi="Garamond"/>
          <w:b/>
          <w:bCs/>
        </w:rPr>
        <w:t xml:space="preserve"> </w:t>
      </w:r>
      <w:r w:rsidR="006C0017" w:rsidRPr="00C577E2">
        <w:rPr>
          <w:rFonts w:ascii="Garamond" w:hAnsi="Garamond"/>
          <w:b/>
          <w:bCs/>
        </w:rPr>
        <w:t>Monographs</w:t>
      </w:r>
      <w:r w:rsidR="004650D3" w:rsidRPr="00C577E2">
        <w:rPr>
          <w:rFonts w:ascii="Garamond" w:hAnsi="Garamond"/>
          <w:b/>
          <w:bCs/>
        </w:rPr>
        <w:t>, Books, and Textbooks</w:t>
      </w:r>
    </w:p>
    <w:p w14:paraId="73596726" w14:textId="77777777" w:rsidR="008F17C7" w:rsidRPr="00C577E2" w:rsidRDefault="008F17C7" w:rsidP="00A31A47">
      <w:pPr>
        <w:contextualSpacing/>
        <w:jc w:val="both"/>
        <w:rPr>
          <w:rFonts w:ascii="Garamond" w:hAnsi="Garamond"/>
          <w:color w:val="3366CC"/>
        </w:rPr>
      </w:pPr>
    </w:p>
    <w:p w14:paraId="1FBD0080" w14:textId="2DD908F9" w:rsidR="008F17C7" w:rsidRPr="00C577E2" w:rsidRDefault="00207BE8" w:rsidP="00A31A47">
      <w:pPr>
        <w:contextualSpacing/>
        <w:jc w:val="both"/>
        <w:rPr>
          <w:rFonts w:ascii="Garamond" w:hAnsi="Garamond"/>
          <w:color w:val="000000" w:themeColor="text1"/>
        </w:rPr>
      </w:pPr>
      <w:r w:rsidRPr="00C577E2">
        <w:rPr>
          <w:rFonts w:ascii="Garamond" w:hAnsi="Garamond"/>
          <w:color w:val="000000" w:themeColor="text1"/>
        </w:rPr>
        <w:t>4</w:t>
      </w:r>
      <w:r w:rsidR="00583BA4" w:rsidRPr="00C577E2">
        <w:rPr>
          <w:rFonts w:ascii="Garamond" w:hAnsi="Garamond"/>
          <w:color w:val="000000" w:themeColor="text1"/>
        </w:rPr>
        <w:t>.</w:t>
      </w:r>
      <w:r w:rsidRPr="00C577E2">
        <w:rPr>
          <w:rFonts w:ascii="Garamond" w:hAnsi="Garamond"/>
          <w:color w:val="000000" w:themeColor="text1"/>
        </w:rPr>
        <w:t>2.1</w:t>
      </w:r>
      <w:r w:rsidR="00583BA4" w:rsidRPr="00C577E2">
        <w:rPr>
          <w:rFonts w:ascii="Garamond" w:hAnsi="Garamond"/>
          <w:color w:val="000000" w:themeColor="text1"/>
        </w:rPr>
        <w:t xml:space="preserve"> </w:t>
      </w:r>
      <w:proofErr w:type="spellStart"/>
      <w:r w:rsidR="00E33371" w:rsidRPr="00C577E2">
        <w:rPr>
          <w:rFonts w:ascii="Garamond" w:hAnsi="Garamond"/>
          <w:i/>
          <w:iCs/>
          <w:color w:val="000000" w:themeColor="text1"/>
        </w:rPr>
        <w:t>Kişisel</w:t>
      </w:r>
      <w:proofErr w:type="spellEnd"/>
      <w:r w:rsidR="00E33371" w:rsidRPr="00C577E2">
        <w:rPr>
          <w:rFonts w:ascii="Garamond" w:hAnsi="Garamond"/>
          <w:i/>
          <w:iCs/>
          <w:color w:val="000000" w:themeColor="text1"/>
        </w:rPr>
        <w:t xml:space="preserve"> </w:t>
      </w:r>
      <w:proofErr w:type="spellStart"/>
      <w:r w:rsidR="00E33371" w:rsidRPr="00C577E2">
        <w:rPr>
          <w:rFonts w:ascii="Garamond" w:hAnsi="Garamond"/>
          <w:i/>
          <w:iCs/>
          <w:color w:val="000000" w:themeColor="text1"/>
        </w:rPr>
        <w:t>Verilerin</w:t>
      </w:r>
      <w:proofErr w:type="spellEnd"/>
      <w:r w:rsidR="00E33371" w:rsidRPr="00C577E2">
        <w:rPr>
          <w:rFonts w:ascii="Garamond" w:hAnsi="Garamond"/>
          <w:i/>
          <w:iCs/>
          <w:color w:val="000000" w:themeColor="text1"/>
        </w:rPr>
        <w:t xml:space="preserve"> </w:t>
      </w:r>
      <w:proofErr w:type="spellStart"/>
      <w:r w:rsidR="00E33371" w:rsidRPr="00C577E2">
        <w:rPr>
          <w:rFonts w:ascii="Garamond" w:hAnsi="Garamond"/>
          <w:i/>
          <w:iCs/>
          <w:color w:val="000000" w:themeColor="text1"/>
        </w:rPr>
        <w:t>Korunması</w:t>
      </w:r>
      <w:proofErr w:type="spellEnd"/>
      <w:r w:rsidR="00E33371" w:rsidRPr="00C577E2">
        <w:rPr>
          <w:rFonts w:ascii="Garamond" w:hAnsi="Garamond"/>
          <w:color w:val="000000" w:themeColor="text1"/>
        </w:rPr>
        <w:t xml:space="preserve"> (“</w:t>
      </w:r>
      <w:r w:rsidR="008F17C7" w:rsidRPr="00C577E2">
        <w:rPr>
          <w:rFonts w:ascii="Garamond" w:hAnsi="Garamond"/>
          <w:i/>
          <w:iCs/>
          <w:color w:val="000000" w:themeColor="text1"/>
        </w:rPr>
        <w:t>Protection of Personal Data</w:t>
      </w:r>
      <w:r w:rsidR="00E33371" w:rsidRPr="00C577E2">
        <w:rPr>
          <w:rFonts w:ascii="Garamond" w:hAnsi="Garamond"/>
          <w:i/>
          <w:iCs/>
          <w:color w:val="000000" w:themeColor="text1"/>
        </w:rPr>
        <w:t>”)</w:t>
      </w:r>
      <w:r w:rsidR="008F17C7" w:rsidRPr="00C577E2">
        <w:rPr>
          <w:rFonts w:ascii="Garamond" w:hAnsi="Garamond"/>
          <w:i/>
          <w:iCs/>
          <w:color w:val="000000" w:themeColor="text1"/>
        </w:rPr>
        <w:t>,</w:t>
      </w:r>
      <w:r w:rsidR="008F17C7" w:rsidRPr="00C577E2">
        <w:rPr>
          <w:color w:val="000000" w:themeColor="text1"/>
        </w:rPr>
        <w:t xml:space="preserve"> </w:t>
      </w:r>
      <w:proofErr w:type="spellStart"/>
      <w:r w:rsidR="008F17C7" w:rsidRPr="00C577E2">
        <w:rPr>
          <w:rFonts w:ascii="Garamond" w:hAnsi="Garamond"/>
          <w:color w:val="000000" w:themeColor="text1"/>
        </w:rPr>
        <w:t>Hüseyin</w:t>
      </w:r>
      <w:proofErr w:type="spellEnd"/>
      <w:r w:rsidR="008F17C7" w:rsidRPr="00C577E2">
        <w:rPr>
          <w:rFonts w:ascii="Garamond" w:hAnsi="Garamond"/>
          <w:color w:val="000000" w:themeColor="text1"/>
        </w:rPr>
        <w:t xml:space="preserve"> Can Aksoy, </w:t>
      </w:r>
      <w:proofErr w:type="spellStart"/>
      <w:r w:rsidR="008F17C7" w:rsidRPr="00C577E2">
        <w:rPr>
          <w:rFonts w:ascii="Garamond" w:hAnsi="Garamond"/>
          <w:color w:val="000000" w:themeColor="text1"/>
        </w:rPr>
        <w:t>Çakmak</w:t>
      </w:r>
      <w:proofErr w:type="spellEnd"/>
      <w:r w:rsidR="008F17C7" w:rsidRPr="00C577E2">
        <w:rPr>
          <w:rFonts w:ascii="Garamond" w:hAnsi="Garamond"/>
          <w:color w:val="000000" w:themeColor="text1"/>
        </w:rPr>
        <w:t>, March 2010, ISBN: 9789944794046.</w:t>
      </w:r>
    </w:p>
    <w:p w14:paraId="2843E675" w14:textId="77777777" w:rsidR="008F17C7" w:rsidRPr="00C577E2" w:rsidRDefault="008F17C7" w:rsidP="00A31A47">
      <w:pPr>
        <w:contextualSpacing/>
        <w:jc w:val="both"/>
        <w:rPr>
          <w:rFonts w:ascii="Garamond" w:hAnsi="Garamond"/>
          <w:color w:val="000000" w:themeColor="text1"/>
        </w:rPr>
      </w:pPr>
    </w:p>
    <w:p w14:paraId="22E26314" w14:textId="2C95C7A9" w:rsidR="008F17C7" w:rsidRPr="00C577E2" w:rsidRDefault="008F17C7" w:rsidP="00A31A47">
      <w:pPr>
        <w:contextualSpacing/>
        <w:jc w:val="both"/>
        <w:rPr>
          <w:rFonts w:ascii="Garamond" w:hAnsi="Garamond"/>
          <w:color w:val="000000" w:themeColor="text1"/>
        </w:rPr>
      </w:pPr>
      <w:r w:rsidRPr="00C577E2">
        <w:rPr>
          <w:rFonts w:ascii="Garamond" w:hAnsi="Garamond"/>
          <w:color w:val="000000" w:themeColor="text1"/>
        </w:rPr>
        <w:t xml:space="preserve">4.2.2 </w:t>
      </w:r>
      <w:r w:rsidRPr="00C577E2">
        <w:rPr>
          <w:rFonts w:ascii="Garamond" w:hAnsi="Garamond"/>
          <w:i/>
          <w:iCs/>
          <w:color w:val="000000" w:themeColor="text1"/>
        </w:rPr>
        <w:t>Impossibility in Modern Private Law – A Comparative Study of German, Swiss and Turkish Laws and the Unification Instruments of Private Law,</w:t>
      </w:r>
      <w:r w:rsidRPr="00C577E2">
        <w:rPr>
          <w:rFonts w:ascii="Garamond" w:hAnsi="Garamond"/>
          <w:color w:val="000000" w:themeColor="text1"/>
        </w:rPr>
        <w:t xml:space="preserve"> </w:t>
      </w:r>
      <w:proofErr w:type="spellStart"/>
      <w:r w:rsidRPr="00C577E2">
        <w:rPr>
          <w:rFonts w:ascii="Garamond" w:hAnsi="Garamond"/>
          <w:color w:val="000000" w:themeColor="text1"/>
        </w:rPr>
        <w:t>Hüseyin</w:t>
      </w:r>
      <w:proofErr w:type="spellEnd"/>
      <w:r w:rsidRPr="00C577E2">
        <w:rPr>
          <w:rFonts w:ascii="Garamond" w:hAnsi="Garamond"/>
          <w:color w:val="000000" w:themeColor="text1"/>
        </w:rPr>
        <w:t xml:space="preserve"> Can Aksoy, Springer, January 2014, ISBN: 978-3319017037.</w:t>
      </w:r>
    </w:p>
    <w:p w14:paraId="3EC9AE14" w14:textId="77777777" w:rsidR="008F17C7" w:rsidRPr="00C577E2" w:rsidRDefault="008F17C7" w:rsidP="00A31A47">
      <w:pPr>
        <w:contextualSpacing/>
        <w:jc w:val="both"/>
        <w:rPr>
          <w:rFonts w:ascii="Garamond" w:hAnsi="Garamond"/>
          <w:color w:val="000000" w:themeColor="text1"/>
        </w:rPr>
      </w:pPr>
    </w:p>
    <w:p w14:paraId="4A9C75BA" w14:textId="6327808C" w:rsidR="008F17C7" w:rsidRPr="00C577E2" w:rsidRDefault="008F17C7" w:rsidP="00A31A47">
      <w:pPr>
        <w:contextualSpacing/>
        <w:jc w:val="both"/>
        <w:rPr>
          <w:rFonts w:ascii="Garamond" w:hAnsi="Garamond"/>
          <w:color w:val="000000" w:themeColor="text1"/>
        </w:rPr>
      </w:pPr>
      <w:r w:rsidRPr="00C577E2">
        <w:rPr>
          <w:rFonts w:ascii="Garamond" w:hAnsi="Garamond"/>
          <w:color w:val="000000" w:themeColor="text1"/>
        </w:rPr>
        <w:t>4.2.3</w:t>
      </w:r>
      <w:r w:rsidR="003C2931" w:rsidRPr="00C577E2">
        <w:rPr>
          <w:rFonts w:ascii="Garamond" w:hAnsi="Garamond"/>
          <w:color w:val="000000" w:themeColor="text1"/>
        </w:rPr>
        <w:t xml:space="preserve"> </w:t>
      </w:r>
      <w:proofErr w:type="spellStart"/>
      <w:r w:rsidR="003C2931" w:rsidRPr="00C577E2">
        <w:rPr>
          <w:rFonts w:ascii="Garamond" w:hAnsi="Garamond"/>
          <w:i/>
          <w:iCs/>
          <w:color w:val="000000" w:themeColor="text1"/>
        </w:rPr>
        <w:t>Sendikasyon</w:t>
      </w:r>
      <w:proofErr w:type="spellEnd"/>
      <w:r w:rsidR="003C2931" w:rsidRPr="00C577E2">
        <w:rPr>
          <w:rFonts w:ascii="Garamond" w:hAnsi="Garamond"/>
          <w:i/>
          <w:iCs/>
          <w:color w:val="000000" w:themeColor="text1"/>
        </w:rPr>
        <w:t xml:space="preserve"> </w:t>
      </w:r>
      <w:proofErr w:type="spellStart"/>
      <w:r w:rsidR="003C2931" w:rsidRPr="00C577E2">
        <w:rPr>
          <w:rFonts w:ascii="Garamond" w:hAnsi="Garamond"/>
          <w:i/>
          <w:iCs/>
          <w:color w:val="000000" w:themeColor="text1"/>
        </w:rPr>
        <w:t>Kredisi</w:t>
      </w:r>
      <w:proofErr w:type="spellEnd"/>
      <w:r w:rsidR="003C2931" w:rsidRPr="00C577E2">
        <w:rPr>
          <w:rFonts w:ascii="Garamond" w:hAnsi="Garamond"/>
          <w:i/>
          <w:iCs/>
          <w:color w:val="000000" w:themeColor="text1"/>
        </w:rPr>
        <w:t xml:space="preserve"> </w:t>
      </w:r>
      <w:proofErr w:type="spellStart"/>
      <w:r w:rsidR="003C2931" w:rsidRPr="00C577E2">
        <w:rPr>
          <w:rFonts w:ascii="Garamond" w:hAnsi="Garamond"/>
          <w:i/>
          <w:iCs/>
          <w:color w:val="000000" w:themeColor="text1"/>
        </w:rPr>
        <w:t>Alacaklarının</w:t>
      </w:r>
      <w:proofErr w:type="spellEnd"/>
      <w:r w:rsidR="003C2931" w:rsidRPr="00C577E2">
        <w:rPr>
          <w:rFonts w:ascii="Garamond" w:hAnsi="Garamond"/>
          <w:i/>
          <w:iCs/>
          <w:color w:val="000000" w:themeColor="text1"/>
        </w:rPr>
        <w:t xml:space="preserve"> </w:t>
      </w:r>
      <w:proofErr w:type="spellStart"/>
      <w:r w:rsidR="003C2931" w:rsidRPr="00C577E2">
        <w:rPr>
          <w:rFonts w:ascii="Garamond" w:hAnsi="Garamond"/>
          <w:i/>
          <w:iCs/>
          <w:color w:val="000000" w:themeColor="text1"/>
        </w:rPr>
        <w:t>Fer’i</w:t>
      </w:r>
      <w:proofErr w:type="spellEnd"/>
      <w:r w:rsidR="003C2931" w:rsidRPr="00C577E2">
        <w:rPr>
          <w:rFonts w:ascii="Garamond" w:hAnsi="Garamond"/>
          <w:i/>
          <w:iCs/>
          <w:color w:val="000000" w:themeColor="text1"/>
        </w:rPr>
        <w:t xml:space="preserve"> </w:t>
      </w:r>
      <w:proofErr w:type="spellStart"/>
      <w:r w:rsidR="003C2931" w:rsidRPr="00C577E2">
        <w:rPr>
          <w:rFonts w:ascii="Garamond" w:hAnsi="Garamond"/>
          <w:i/>
          <w:iCs/>
          <w:color w:val="000000" w:themeColor="text1"/>
        </w:rPr>
        <w:t>Teminatlarla</w:t>
      </w:r>
      <w:proofErr w:type="spellEnd"/>
      <w:r w:rsidR="003C2931" w:rsidRPr="00C577E2">
        <w:rPr>
          <w:rFonts w:ascii="Garamond" w:hAnsi="Garamond"/>
          <w:i/>
          <w:iCs/>
          <w:color w:val="000000" w:themeColor="text1"/>
        </w:rPr>
        <w:t xml:space="preserve"> </w:t>
      </w:r>
      <w:proofErr w:type="spellStart"/>
      <w:r w:rsidR="003C2931" w:rsidRPr="00C577E2">
        <w:rPr>
          <w:rFonts w:ascii="Garamond" w:hAnsi="Garamond"/>
          <w:i/>
          <w:iCs/>
          <w:color w:val="000000" w:themeColor="text1"/>
        </w:rPr>
        <w:t>Güvence</w:t>
      </w:r>
      <w:proofErr w:type="spellEnd"/>
      <w:r w:rsidR="003C2931" w:rsidRPr="00C577E2">
        <w:rPr>
          <w:rFonts w:ascii="Garamond" w:hAnsi="Garamond"/>
          <w:i/>
          <w:iCs/>
          <w:color w:val="000000" w:themeColor="text1"/>
        </w:rPr>
        <w:t xml:space="preserve"> </w:t>
      </w:r>
      <w:proofErr w:type="spellStart"/>
      <w:r w:rsidR="003C2931" w:rsidRPr="00C577E2">
        <w:rPr>
          <w:rFonts w:ascii="Garamond" w:hAnsi="Garamond"/>
          <w:i/>
          <w:iCs/>
          <w:color w:val="000000" w:themeColor="text1"/>
        </w:rPr>
        <w:t>Altına</w:t>
      </w:r>
      <w:proofErr w:type="spellEnd"/>
      <w:r w:rsidR="003C2931" w:rsidRPr="00C577E2">
        <w:rPr>
          <w:rFonts w:ascii="Garamond" w:hAnsi="Garamond"/>
          <w:i/>
          <w:iCs/>
          <w:color w:val="000000" w:themeColor="text1"/>
        </w:rPr>
        <w:t xml:space="preserve"> </w:t>
      </w:r>
      <w:proofErr w:type="spellStart"/>
      <w:r w:rsidR="003C2931" w:rsidRPr="00C577E2">
        <w:rPr>
          <w:rFonts w:ascii="Garamond" w:hAnsi="Garamond"/>
          <w:i/>
          <w:iCs/>
          <w:color w:val="000000" w:themeColor="text1"/>
        </w:rPr>
        <w:t>Alınması</w:t>
      </w:r>
      <w:proofErr w:type="spellEnd"/>
      <w:r w:rsidR="003C2931" w:rsidRPr="00C577E2">
        <w:rPr>
          <w:rFonts w:ascii="Garamond" w:hAnsi="Garamond"/>
          <w:i/>
          <w:iCs/>
          <w:color w:val="000000" w:themeColor="text1"/>
        </w:rPr>
        <w:t xml:space="preserve"> (“Collateralization of Syndicated Loan Claims by Accessory Securities”)</w:t>
      </w:r>
      <w:r w:rsidR="003C2931" w:rsidRPr="00C577E2">
        <w:rPr>
          <w:rFonts w:ascii="Garamond" w:hAnsi="Garamond"/>
          <w:color w:val="000000" w:themeColor="text1"/>
        </w:rPr>
        <w:t xml:space="preserve">, </w:t>
      </w:r>
      <w:proofErr w:type="spellStart"/>
      <w:r w:rsidR="00E33371" w:rsidRPr="00C577E2">
        <w:rPr>
          <w:rFonts w:ascii="Garamond" w:hAnsi="Garamond"/>
          <w:color w:val="000000" w:themeColor="text1"/>
        </w:rPr>
        <w:t>Hüseyin</w:t>
      </w:r>
      <w:proofErr w:type="spellEnd"/>
      <w:r w:rsidR="00E33371" w:rsidRPr="00C577E2">
        <w:rPr>
          <w:rFonts w:ascii="Garamond" w:hAnsi="Garamond"/>
          <w:color w:val="000000" w:themeColor="text1"/>
        </w:rPr>
        <w:t xml:space="preserve"> Can Aksoy, On </w:t>
      </w:r>
      <w:proofErr w:type="spellStart"/>
      <w:r w:rsidR="00E33371" w:rsidRPr="00C577E2">
        <w:rPr>
          <w:rFonts w:ascii="Garamond" w:hAnsi="Garamond"/>
          <w:color w:val="000000" w:themeColor="text1"/>
        </w:rPr>
        <w:t>İki</w:t>
      </w:r>
      <w:proofErr w:type="spellEnd"/>
      <w:r w:rsidR="00E33371" w:rsidRPr="00C577E2">
        <w:rPr>
          <w:rFonts w:ascii="Garamond" w:hAnsi="Garamond"/>
          <w:color w:val="000000" w:themeColor="text1"/>
        </w:rPr>
        <w:t xml:space="preserve"> </w:t>
      </w:r>
      <w:proofErr w:type="spellStart"/>
      <w:r w:rsidR="00E33371" w:rsidRPr="00C577E2">
        <w:rPr>
          <w:rFonts w:ascii="Garamond" w:hAnsi="Garamond"/>
          <w:color w:val="000000" w:themeColor="text1"/>
        </w:rPr>
        <w:t>Levha</w:t>
      </w:r>
      <w:proofErr w:type="spellEnd"/>
      <w:r w:rsidR="00E33371" w:rsidRPr="00C577E2">
        <w:rPr>
          <w:rFonts w:ascii="Garamond" w:hAnsi="Garamond"/>
          <w:color w:val="000000" w:themeColor="text1"/>
        </w:rPr>
        <w:t>, March 2019 (2nd edition, August 2021), ISBN: 9786257598941.</w:t>
      </w:r>
    </w:p>
    <w:p w14:paraId="4BB5F7D2" w14:textId="77777777" w:rsidR="00335AD3" w:rsidRDefault="00335AD3" w:rsidP="00A31A47">
      <w:pPr>
        <w:contextualSpacing/>
        <w:jc w:val="both"/>
        <w:rPr>
          <w:rFonts w:ascii="Garamond" w:hAnsi="Garamond"/>
        </w:rPr>
      </w:pPr>
    </w:p>
    <w:p w14:paraId="7DA0F71F" w14:textId="77777777" w:rsidR="00A31A47" w:rsidRDefault="00A31A47" w:rsidP="00A31A47">
      <w:pPr>
        <w:contextualSpacing/>
        <w:jc w:val="both"/>
        <w:rPr>
          <w:rFonts w:ascii="Garamond" w:hAnsi="Garamond"/>
        </w:rPr>
      </w:pPr>
    </w:p>
    <w:p w14:paraId="50D111D7" w14:textId="77777777" w:rsidR="00A31A47" w:rsidRDefault="00A31A47" w:rsidP="00A31A47">
      <w:pPr>
        <w:contextualSpacing/>
        <w:jc w:val="both"/>
        <w:rPr>
          <w:rFonts w:ascii="Garamond" w:hAnsi="Garamond"/>
        </w:rPr>
      </w:pPr>
    </w:p>
    <w:p w14:paraId="28E62EC9" w14:textId="77777777" w:rsidR="00A31A47" w:rsidRDefault="00A31A47" w:rsidP="00A31A47">
      <w:pPr>
        <w:contextualSpacing/>
        <w:jc w:val="both"/>
        <w:rPr>
          <w:rFonts w:ascii="Garamond" w:hAnsi="Garamond"/>
        </w:rPr>
      </w:pPr>
    </w:p>
    <w:p w14:paraId="35956A46" w14:textId="77777777" w:rsidR="00A31A47" w:rsidRPr="00C577E2" w:rsidRDefault="00A31A47" w:rsidP="00A31A47">
      <w:pPr>
        <w:contextualSpacing/>
        <w:jc w:val="both"/>
        <w:rPr>
          <w:rFonts w:ascii="Garamond" w:hAnsi="Garamond"/>
        </w:rPr>
      </w:pPr>
    </w:p>
    <w:p w14:paraId="200D429D" w14:textId="77777777" w:rsidR="00335AD3" w:rsidRPr="00C577E2" w:rsidRDefault="00335AD3" w:rsidP="00A31A47">
      <w:pPr>
        <w:contextualSpacing/>
        <w:jc w:val="both"/>
        <w:rPr>
          <w:rFonts w:ascii="Garamond" w:hAnsi="Garamond"/>
        </w:rPr>
      </w:pPr>
    </w:p>
    <w:p w14:paraId="73FED731" w14:textId="3FA9CD66" w:rsidR="00AE32BF" w:rsidRPr="00C577E2" w:rsidRDefault="00430353" w:rsidP="00A31A47">
      <w:pPr>
        <w:contextualSpacing/>
        <w:jc w:val="both"/>
        <w:rPr>
          <w:rFonts w:ascii="Garamond" w:hAnsi="Garamond"/>
          <w:b/>
          <w:bCs/>
        </w:rPr>
      </w:pPr>
      <w:r w:rsidRPr="00C577E2">
        <w:rPr>
          <w:rFonts w:ascii="Garamond" w:hAnsi="Garamond"/>
          <w:b/>
          <w:bCs/>
        </w:rPr>
        <w:lastRenderedPageBreak/>
        <w:t>4</w:t>
      </w:r>
      <w:r w:rsidR="00181674" w:rsidRPr="00C577E2">
        <w:rPr>
          <w:rFonts w:ascii="Garamond" w:hAnsi="Garamond"/>
          <w:b/>
          <w:bCs/>
        </w:rPr>
        <w:t>.</w:t>
      </w:r>
      <w:r w:rsidR="004650D3" w:rsidRPr="00C577E2">
        <w:rPr>
          <w:rFonts w:ascii="Garamond" w:hAnsi="Garamond"/>
          <w:b/>
          <w:bCs/>
        </w:rPr>
        <w:t>3</w:t>
      </w:r>
      <w:r w:rsidRPr="00C577E2">
        <w:rPr>
          <w:rFonts w:ascii="Garamond" w:hAnsi="Garamond"/>
          <w:b/>
          <w:bCs/>
        </w:rPr>
        <w:t>.</w:t>
      </w:r>
      <w:r w:rsidR="00181674" w:rsidRPr="00C577E2">
        <w:rPr>
          <w:rFonts w:ascii="Garamond" w:hAnsi="Garamond"/>
          <w:b/>
          <w:bCs/>
        </w:rPr>
        <w:t xml:space="preserve"> </w:t>
      </w:r>
      <w:r w:rsidR="006C0017" w:rsidRPr="00C577E2">
        <w:rPr>
          <w:rFonts w:ascii="Garamond" w:hAnsi="Garamond"/>
          <w:b/>
          <w:bCs/>
        </w:rPr>
        <w:t>Chapters in Books</w:t>
      </w:r>
    </w:p>
    <w:p w14:paraId="2E457325" w14:textId="52D4F9D8" w:rsidR="009A6DE6" w:rsidRPr="00C577E2" w:rsidRDefault="009A6DE6" w:rsidP="00A31A47">
      <w:pPr>
        <w:pStyle w:val="NormalWeb"/>
        <w:jc w:val="both"/>
        <w:rPr>
          <w:rFonts w:ascii="Garamond" w:hAnsi="Garamond"/>
          <w:sz w:val="22"/>
          <w:szCs w:val="22"/>
        </w:rPr>
      </w:pPr>
      <w:r w:rsidRPr="00C577E2">
        <w:rPr>
          <w:rStyle w:val="Strong"/>
          <w:rFonts w:ascii="Garamond" w:hAnsi="Garamond"/>
          <w:b w:val="0"/>
          <w:bCs w:val="0"/>
          <w:sz w:val="22"/>
          <w:szCs w:val="22"/>
        </w:rPr>
        <w:t>4.3.1</w:t>
      </w:r>
      <w:r w:rsidRPr="00C577E2">
        <w:rPr>
          <w:rFonts w:ascii="Garamond" w:hAnsi="Garamond"/>
          <w:sz w:val="22"/>
          <w:szCs w:val="22"/>
        </w:rPr>
        <w:t xml:space="preserve"> “Kişisel Verilerin İşlenmesi Kapsamında Rıza Unsuru ve Sınırlı Ehliyetsizlerin Durumu” (</w:t>
      </w:r>
      <w:r w:rsidRPr="00C577E2">
        <w:rPr>
          <w:rStyle w:val="Emphasis"/>
          <w:rFonts w:ascii="Garamond" w:hAnsi="Garamond"/>
          <w:sz w:val="22"/>
          <w:szCs w:val="22"/>
        </w:rPr>
        <w:t>Element of Consent within the Scope of Processing of Personal Data and the Status of Persons with Limited Incapacity</w:t>
      </w:r>
      <w:r w:rsidRPr="00C577E2">
        <w:rPr>
          <w:rFonts w:ascii="Garamond" w:hAnsi="Garamond"/>
          <w:sz w:val="22"/>
          <w:szCs w:val="22"/>
        </w:rPr>
        <w:t xml:space="preserve">), Hüseyin Can Aksoy, in </w:t>
      </w:r>
      <w:r w:rsidRPr="00C577E2">
        <w:rPr>
          <w:rStyle w:val="Emphasis"/>
          <w:rFonts w:ascii="Garamond" w:hAnsi="Garamond"/>
          <w:sz w:val="22"/>
          <w:szCs w:val="22"/>
        </w:rPr>
        <w:t>Haluk Konuralp Anısına Armağan</w:t>
      </w:r>
      <w:r w:rsidRPr="00C577E2">
        <w:rPr>
          <w:rFonts w:ascii="Garamond" w:hAnsi="Garamond"/>
          <w:sz w:val="22"/>
          <w:szCs w:val="22"/>
        </w:rPr>
        <w:t xml:space="preserve"> (O.B. Gürzumar et al., Eds.), Yetkin, Ankara, 2009, pp. 47–68. </w:t>
      </w:r>
    </w:p>
    <w:p w14:paraId="2765BCFD" w14:textId="49BA4E95" w:rsidR="009A6DE6" w:rsidRPr="00C577E2" w:rsidRDefault="009A6DE6" w:rsidP="00A31A47">
      <w:pPr>
        <w:pStyle w:val="NormalWeb"/>
        <w:jc w:val="both"/>
        <w:rPr>
          <w:rFonts w:ascii="Garamond" w:hAnsi="Garamond"/>
          <w:sz w:val="22"/>
          <w:szCs w:val="22"/>
        </w:rPr>
      </w:pPr>
      <w:r w:rsidRPr="00C577E2">
        <w:rPr>
          <w:rStyle w:val="Strong"/>
          <w:rFonts w:ascii="Garamond" w:hAnsi="Garamond"/>
          <w:b w:val="0"/>
          <w:bCs w:val="0"/>
          <w:sz w:val="22"/>
          <w:szCs w:val="22"/>
        </w:rPr>
        <w:t>4.3.</w:t>
      </w:r>
      <w:r w:rsidR="00A97627" w:rsidRPr="00C577E2">
        <w:rPr>
          <w:rStyle w:val="Strong"/>
          <w:rFonts w:ascii="Garamond" w:hAnsi="Garamond"/>
          <w:b w:val="0"/>
          <w:bCs w:val="0"/>
          <w:sz w:val="22"/>
          <w:szCs w:val="22"/>
        </w:rPr>
        <w:t>2</w:t>
      </w:r>
      <w:r w:rsidRPr="00C577E2">
        <w:rPr>
          <w:rFonts w:ascii="Garamond" w:hAnsi="Garamond"/>
          <w:sz w:val="22"/>
          <w:szCs w:val="22"/>
        </w:rPr>
        <w:t xml:space="preserve"> “Kişisel Veri Nedir?” (</w:t>
      </w:r>
      <w:r w:rsidRPr="00C577E2">
        <w:rPr>
          <w:rStyle w:val="Emphasis"/>
          <w:rFonts w:ascii="Garamond" w:hAnsi="Garamond"/>
          <w:sz w:val="22"/>
          <w:szCs w:val="22"/>
        </w:rPr>
        <w:t>What is Personal Data?</w:t>
      </w:r>
      <w:r w:rsidRPr="00C577E2">
        <w:rPr>
          <w:rFonts w:ascii="Garamond" w:hAnsi="Garamond"/>
          <w:sz w:val="22"/>
          <w:szCs w:val="22"/>
        </w:rPr>
        <w:t xml:space="preserve">), Hüseyin Can Aksoy, in </w:t>
      </w:r>
      <w:r w:rsidRPr="00C577E2">
        <w:rPr>
          <w:rStyle w:val="Emphasis"/>
          <w:rFonts w:ascii="Garamond" w:hAnsi="Garamond"/>
          <w:sz w:val="22"/>
          <w:szCs w:val="22"/>
        </w:rPr>
        <w:t>Meraklısına Bilim – Sarkaç’tan Bir Seçki 2019</w:t>
      </w:r>
      <w:r w:rsidRPr="00C577E2">
        <w:rPr>
          <w:rFonts w:ascii="Garamond" w:hAnsi="Garamond"/>
          <w:sz w:val="22"/>
          <w:szCs w:val="22"/>
        </w:rPr>
        <w:t xml:space="preserve"> (D. Üçer Şaylan, Ed.), Doğan Egmont, İstanbul, 2020, pp. 82–83.</w:t>
      </w:r>
    </w:p>
    <w:p w14:paraId="050FEF9C" w14:textId="4F793ECB" w:rsidR="009A6DE6" w:rsidRPr="00C577E2" w:rsidRDefault="009A6DE6" w:rsidP="00A31A47">
      <w:pPr>
        <w:pStyle w:val="NormalWeb"/>
        <w:jc w:val="both"/>
        <w:rPr>
          <w:rFonts w:ascii="Garamond" w:hAnsi="Garamond"/>
          <w:sz w:val="22"/>
          <w:szCs w:val="22"/>
        </w:rPr>
      </w:pPr>
      <w:r w:rsidRPr="00C577E2">
        <w:rPr>
          <w:rStyle w:val="Strong"/>
          <w:rFonts w:ascii="Garamond" w:hAnsi="Garamond"/>
          <w:b w:val="0"/>
          <w:bCs w:val="0"/>
          <w:sz w:val="22"/>
          <w:szCs w:val="22"/>
        </w:rPr>
        <w:t>4.3.</w:t>
      </w:r>
      <w:r w:rsidR="00A97627" w:rsidRPr="00C577E2">
        <w:rPr>
          <w:rStyle w:val="Strong"/>
          <w:rFonts w:ascii="Garamond" w:hAnsi="Garamond"/>
          <w:b w:val="0"/>
          <w:bCs w:val="0"/>
          <w:sz w:val="22"/>
          <w:szCs w:val="22"/>
        </w:rPr>
        <w:t>3</w:t>
      </w:r>
      <w:r w:rsidRPr="00C577E2">
        <w:rPr>
          <w:rFonts w:ascii="Garamond" w:hAnsi="Garamond"/>
          <w:sz w:val="22"/>
          <w:szCs w:val="22"/>
        </w:rPr>
        <w:t xml:space="preserve"> “Blokzinciri ve Kişisel Verilerin Korunması” (</w:t>
      </w:r>
      <w:r w:rsidRPr="00C577E2">
        <w:rPr>
          <w:rStyle w:val="Emphasis"/>
          <w:rFonts w:ascii="Garamond" w:hAnsi="Garamond"/>
          <w:sz w:val="22"/>
          <w:szCs w:val="22"/>
        </w:rPr>
        <w:t>Blockchain and the Protection of Personal Data</w:t>
      </w:r>
      <w:r w:rsidRPr="00C577E2">
        <w:rPr>
          <w:rFonts w:ascii="Garamond" w:hAnsi="Garamond"/>
          <w:sz w:val="22"/>
          <w:szCs w:val="22"/>
        </w:rPr>
        <w:t xml:space="preserve">), Hüseyin Can Aksoy, in </w:t>
      </w:r>
      <w:r w:rsidRPr="00C577E2">
        <w:rPr>
          <w:rStyle w:val="Emphasis"/>
          <w:rFonts w:ascii="Garamond" w:hAnsi="Garamond"/>
          <w:sz w:val="22"/>
          <w:szCs w:val="22"/>
        </w:rPr>
        <w:t>Kişisel Verilerin Korunmasına Akademik Bakış</w:t>
      </w:r>
      <w:r w:rsidRPr="00C577E2">
        <w:rPr>
          <w:rFonts w:ascii="Garamond" w:hAnsi="Garamond"/>
          <w:sz w:val="22"/>
          <w:szCs w:val="22"/>
        </w:rPr>
        <w:t xml:space="preserve"> (P. Çağlayan Aksoy &amp; H.C. Aksoy, Eds.), KVKK, Ankara, 2023, pp. 373–410. </w:t>
      </w:r>
    </w:p>
    <w:p w14:paraId="4F67E1E7" w14:textId="10F16C97" w:rsidR="009A6DE6" w:rsidRPr="00C577E2" w:rsidRDefault="009A6DE6" w:rsidP="00A31A47">
      <w:pPr>
        <w:pStyle w:val="NormalWeb"/>
        <w:jc w:val="both"/>
        <w:rPr>
          <w:rFonts w:ascii="Garamond" w:hAnsi="Garamond"/>
          <w:sz w:val="22"/>
          <w:szCs w:val="22"/>
        </w:rPr>
      </w:pPr>
      <w:r w:rsidRPr="00C577E2">
        <w:rPr>
          <w:rStyle w:val="Strong"/>
          <w:rFonts w:ascii="Garamond" w:hAnsi="Garamond"/>
          <w:b w:val="0"/>
          <w:bCs w:val="0"/>
          <w:sz w:val="22"/>
          <w:szCs w:val="22"/>
        </w:rPr>
        <w:t>4.3.</w:t>
      </w:r>
      <w:r w:rsidR="00A97627" w:rsidRPr="00C577E2">
        <w:rPr>
          <w:rStyle w:val="Strong"/>
          <w:rFonts w:ascii="Garamond" w:hAnsi="Garamond"/>
          <w:b w:val="0"/>
          <w:bCs w:val="0"/>
          <w:sz w:val="22"/>
          <w:szCs w:val="22"/>
        </w:rPr>
        <w:t>4</w:t>
      </w:r>
      <w:r w:rsidRPr="00C577E2">
        <w:rPr>
          <w:rFonts w:ascii="Garamond" w:hAnsi="Garamond"/>
          <w:sz w:val="22"/>
          <w:szCs w:val="22"/>
        </w:rPr>
        <w:t xml:space="preserve"> “Kişisel Verilerin Korunması Hukuku” (</w:t>
      </w:r>
      <w:r w:rsidRPr="00C577E2">
        <w:rPr>
          <w:rStyle w:val="Emphasis"/>
          <w:rFonts w:ascii="Garamond" w:hAnsi="Garamond"/>
          <w:sz w:val="22"/>
          <w:szCs w:val="22"/>
        </w:rPr>
        <w:t>Law of Protection of Personal Data</w:t>
      </w:r>
      <w:r w:rsidRPr="00C577E2">
        <w:rPr>
          <w:rFonts w:ascii="Garamond" w:hAnsi="Garamond"/>
          <w:sz w:val="22"/>
          <w:szCs w:val="22"/>
        </w:rPr>
        <w:t xml:space="preserve">), Pınar Çağlayan Aksoy and Hüseyin Can Aksoy, in </w:t>
      </w:r>
      <w:r w:rsidRPr="00C577E2">
        <w:rPr>
          <w:rStyle w:val="Emphasis"/>
          <w:rFonts w:ascii="Garamond" w:hAnsi="Garamond"/>
          <w:sz w:val="22"/>
          <w:szCs w:val="22"/>
        </w:rPr>
        <w:t>Bilişim Hukuku</w:t>
      </w:r>
      <w:r w:rsidRPr="00C577E2">
        <w:rPr>
          <w:rFonts w:ascii="Garamond" w:hAnsi="Garamond"/>
          <w:sz w:val="22"/>
          <w:szCs w:val="22"/>
        </w:rPr>
        <w:t xml:space="preserve"> (K. Özkorkut &amp; G. Aydoğan, Eds.), Ankara University, Ankara, 2023, pp. 48–62. </w:t>
      </w:r>
    </w:p>
    <w:p w14:paraId="5F523787" w14:textId="54ADD32B" w:rsidR="009A6DE6" w:rsidRPr="00C577E2" w:rsidRDefault="009A6DE6" w:rsidP="00A31A47">
      <w:pPr>
        <w:pStyle w:val="NormalWeb"/>
        <w:jc w:val="both"/>
        <w:rPr>
          <w:rFonts w:ascii="Garamond" w:hAnsi="Garamond"/>
          <w:sz w:val="22"/>
          <w:szCs w:val="22"/>
        </w:rPr>
      </w:pPr>
      <w:r w:rsidRPr="00C577E2">
        <w:rPr>
          <w:rStyle w:val="Strong"/>
          <w:rFonts w:ascii="Garamond" w:hAnsi="Garamond"/>
          <w:b w:val="0"/>
          <w:bCs w:val="0"/>
          <w:sz w:val="22"/>
          <w:szCs w:val="22"/>
        </w:rPr>
        <w:t>4.3.</w:t>
      </w:r>
      <w:r w:rsidR="00A97627" w:rsidRPr="00C577E2">
        <w:rPr>
          <w:rStyle w:val="Strong"/>
          <w:rFonts w:ascii="Garamond" w:hAnsi="Garamond"/>
          <w:b w:val="0"/>
          <w:bCs w:val="0"/>
          <w:sz w:val="22"/>
          <w:szCs w:val="22"/>
        </w:rPr>
        <w:t>5</w:t>
      </w:r>
      <w:r w:rsidRPr="00C577E2">
        <w:rPr>
          <w:rFonts w:ascii="Garamond" w:hAnsi="Garamond"/>
          <w:sz w:val="22"/>
          <w:szCs w:val="22"/>
        </w:rPr>
        <w:t xml:space="preserve"> “Unutulma Hakkı Nedir? Ne Değildir?” (</w:t>
      </w:r>
      <w:r w:rsidRPr="00C577E2">
        <w:rPr>
          <w:rStyle w:val="Emphasis"/>
          <w:rFonts w:ascii="Garamond" w:hAnsi="Garamond"/>
          <w:sz w:val="22"/>
          <w:szCs w:val="22"/>
        </w:rPr>
        <w:t>What is the Right to be Forgotten? What is it not?</w:t>
      </w:r>
      <w:r w:rsidRPr="00C577E2">
        <w:rPr>
          <w:rFonts w:ascii="Garamond" w:hAnsi="Garamond"/>
          <w:sz w:val="22"/>
          <w:szCs w:val="22"/>
        </w:rPr>
        <w:t xml:space="preserve">), Hüseyin Can Aksoy, M.E. Gültekin, M. Koluaçık and Z. Öztürk, in </w:t>
      </w:r>
      <w:r w:rsidRPr="00C577E2">
        <w:rPr>
          <w:rStyle w:val="Emphasis"/>
          <w:rFonts w:ascii="Garamond" w:hAnsi="Garamond"/>
          <w:sz w:val="22"/>
          <w:szCs w:val="22"/>
        </w:rPr>
        <w:t>Kişisel Verilerin Korunması Çalışma Kitabı</w:t>
      </w:r>
      <w:r w:rsidRPr="00C577E2">
        <w:rPr>
          <w:rFonts w:ascii="Garamond" w:hAnsi="Garamond"/>
          <w:sz w:val="22"/>
          <w:szCs w:val="22"/>
        </w:rPr>
        <w:t xml:space="preserve"> (G. Gültekin Várkonyi &amp; K. İslamoğlu Bayer, Eds.), Seçkin, Ankara, 2023, pp. 159–174. </w:t>
      </w:r>
    </w:p>
    <w:p w14:paraId="7029235C" w14:textId="771337C8" w:rsidR="009A6DE6" w:rsidRPr="00C577E2" w:rsidRDefault="009A6DE6" w:rsidP="00A31A47">
      <w:pPr>
        <w:pStyle w:val="NormalWeb"/>
        <w:jc w:val="both"/>
        <w:rPr>
          <w:rFonts w:ascii="Garamond" w:hAnsi="Garamond"/>
          <w:sz w:val="22"/>
          <w:szCs w:val="22"/>
        </w:rPr>
      </w:pPr>
      <w:r w:rsidRPr="00C577E2">
        <w:rPr>
          <w:rStyle w:val="Strong"/>
          <w:rFonts w:ascii="Garamond" w:hAnsi="Garamond"/>
          <w:b w:val="0"/>
          <w:bCs w:val="0"/>
          <w:sz w:val="22"/>
          <w:szCs w:val="22"/>
        </w:rPr>
        <w:t>4.3.</w:t>
      </w:r>
      <w:r w:rsidR="00A97627" w:rsidRPr="00C577E2">
        <w:rPr>
          <w:rStyle w:val="Strong"/>
          <w:rFonts w:ascii="Garamond" w:hAnsi="Garamond"/>
          <w:b w:val="0"/>
          <w:bCs w:val="0"/>
          <w:sz w:val="22"/>
          <w:szCs w:val="22"/>
        </w:rPr>
        <w:t>6</w:t>
      </w:r>
      <w:r w:rsidRPr="00C577E2">
        <w:rPr>
          <w:rFonts w:ascii="Garamond" w:hAnsi="Garamond"/>
          <w:sz w:val="22"/>
          <w:szCs w:val="22"/>
        </w:rPr>
        <w:t xml:space="preserve"> "Is the Syndicated Loans Market Ready for Distributed Ledger Technology?", Hüseyin Can Aksoy, in </w:t>
      </w:r>
      <w:r w:rsidRPr="00C577E2">
        <w:rPr>
          <w:rStyle w:val="Emphasis"/>
          <w:rFonts w:ascii="Garamond" w:hAnsi="Garamond"/>
          <w:sz w:val="22"/>
          <w:szCs w:val="22"/>
        </w:rPr>
        <w:t>Regulating Crypto</w:t>
      </w:r>
      <w:r w:rsidRPr="00C577E2">
        <w:rPr>
          <w:rFonts w:ascii="Garamond" w:hAnsi="Garamond"/>
          <w:sz w:val="22"/>
          <w:szCs w:val="22"/>
        </w:rPr>
        <w:t xml:space="preserve"> (S. Hufnagel &amp; C. King, Eds.), Routledge, London, 2024, pp. 66–76. </w:t>
      </w:r>
      <w:r w:rsidR="007D40F8" w:rsidRPr="00C577E2">
        <w:rPr>
          <w:rFonts w:ascii="Garamond" w:hAnsi="Garamond"/>
          <w:sz w:val="22"/>
          <w:szCs w:val="22"/>
        </w:rPr>
        <w:t xml:space="preserve">(Reprint of 4.5.16: “Is the Syndicated Loans Market Ready for Distributed Ledger Technology?” Hüseyin Can Aksoy, </w:t>
      </w:r>
      <w:r w:rsidR="007D40F8" w:rsidRPr="00C577E2">
        <w:rPr>
          <w:rStyle w:val="Emphasis"/>
          <w:rFonts w:ascii="Garamond" w:hAnsi="Garamond"/>
          <w:sz w:val="22"/>
          <w:szCs w:val="22"/>
        </w:rPr>
        <w:t>Law and Financial Markets Review</w:t>
      </w:r>
      <w:r w:rsidR="007D40F8" w:rsidRPr="00C577E2">
        <w:rPr>
          <w:rFonts w:ascii="Garamond" w:hAnsi="Garamond"/>
          <w:sz w:val="22"/>
          <w:szCs w:val="22"/>
        </w:rPr>
        <w:t>, 16(3), 242–252, 2022.)</w:t>
      </w:r>
    </w:p>
    <w:p w14:paraId="0D391F93" w14:textId="6F0F4DB5" w:rsidR="006C0017" w:rsidRPr="00C577E2" w:rsidRDefault="009A6DE6" w:rsidP="00A31A47">
      <w:pPr>
        <w:pStyle w:val="NormalWeb"/>
        <w:jc w:val="both"/>
        <w:rPr>
          <w:rFonts w:ascii="Garamond" w:hAnsi="Garamond"/>
          <w:sz w:val="22"/>
          <w:szCs w:val="22"/>
        </w:rPr>
      </w:pPr>
      <w:r w:rsidRPr="00C577E2">
        <w:rPr>
          <w:rStyle w:val="Strong"/>
          <w:rFonts w:ascii="Garamond" w:hAnsi="Garamond"/>
          <w:b w:val="0"/>
          <w:bCs w:val="0"/>
          <w:sz w:val="22"/>
          <w:szCs w:val="22"/>
        </w:rPr>
        <w:t>4.3.</w:t>
      </w:r>
      <w:r w:rsidR="00A97627" w:rsidRPr="00C577E2">
        <w:rPr>
          <w:rStyle w:val="Strong"/>
          <w:rFonts w:ascii="Garamond" w:hAnsi="Garamond"/>
          <w:b w:val="0"/>
          <w:bCs w:val="0"/>
          <w:sz w:val="22"/>
          <w:szCs w:val="22"/>
        </w:rPr>
        <w:t>7</w:t>
      </w:r>
      <w:r w:rsidRPr="00C577E2">
        <w:rPr>
          <w:rFonts w:ascii="Garamond" w:hAnsi="Garamond"/>
          <w:sz w:val="22"/>
          <w:szCs w:val="22"/>
        </w:rPr>
        <w:t xml:space="preserve"> “Yapay Zekanın Yol Açtığı Zararlardan Hukuki Sorumluluk” (</w:t>
      </w:r>
      <w:r w:rsidRPr="00C577E2">
        <w:rPr>
          <w:rStyle w:val="Emphasis"/>
          <w:rFonts w:ascii="Garamond" w:hAnsi="Garamond"/>
          <w:sz w:val="22"/>
          <w:szCs w:val="22"/>
        </w:rPr>
        <w:t>Civil Liability Arising from Damages Caused by Artificial Intelligence</w:t>
      </w:r>
      <w:r w:rsidRPr="00C577E2">
        <w:rPr>
          <w:rFonts w:ascii="Garamond" w:hAnsi="Garamond"/>
          <w:sz w:val="22"/>
          <w:szCs w:val="22"/>
        </w:rPr>
        <w:t xml:space="preserve">), Hüseyin Can Aksoy, in </w:t>
      </w:r>
      <w:r w:rsidRPr="00C577E2">
        <w:rPr>
          <w:rStyle w:val="Emphasis"/>
          <w:rFonts w:ascii="Garamond" w:hAnsi="Garamond"/>
          <w:sz w:val="22"/>
          <w:szCs w:val="22"/>
        </w:rPr>
        <w:t>Yapay Zeka Teknolojilerine Akademik Bakış</w:t>
      </w:r>
      <w:r w:rsidRPr="00C577E2">
        <w:rPr>
          <w:rFonts w:ascii="Garamond" w:hAnsi="Garamond"/>
          <w:sz w:val="22"/>
          <w:szCs w:val="22"/>
        </w:rPr>
        <w:t xml:space="preserve"> (Faruk Bilir, Ed.), Adalet, Ankara, 2025, pp. 179–198. </w:t>
      </w:r>
    </w:p>
    <w:p w14:paraId="5E91A84E" w14:textId="02FF5270" w:rsidR="00F26206" w:rsidRPr="00C577E2" w:rsidRDefault="00F26206" w:rsidP="00A31A47">
      <w:pPr>
        <w:pStyle w:val="NormalWeb"/>
        <w:jc w:val="both"/>
        <w:rPr>
          <w:rFonts w:ascii="Garamond" w:hAnsi="Garamond"/>
          <w:color w:val="000000" w:themeColor="text1"/>
          <w:sz w:val="22"/>
          <w:szCs w:val="22"/>
        </w:rPr>
      </w:pPr>
      <w:r w:rsidRPr="00C577E2">
        <w:rPr>
          <w:rFonts w:ascii="Garamond" w:hAnsi="Garamond"/>
          <w:color w:val="000000" w:themeColor="text1"/>
          <w:sz w:val="22"/>
          <w:szCs w:val="22"/>
        </w:rPr>
        <w:t>4.</w:t>
      </w:r>
      <w:r w:rsidR="00F42D62" w:rsidRPr="00C577E2">
        <w:rPr>
          <w:rFonts w:ascii="Garamond" w:hAnsi="Garamond"/>
          <w:color w:val="000000" w:themeColor="text1"/>
          <w:sz w:val="22"/>
          <w:szCs w:val="22"/>
        </w:rPr>
        <w:t>3</w:t>
      </w:r>
      <w:r w:rsidRPr="00C577E2">
        <w:rPr>
          <w:rFonts w:ascii="Garamond" w:hAnsi="Garamond"/>
          <w:color w:val="000000" w:themeColor="text1"/>
          <w:sz w:val="22"/>
          <w:szCs w:val="22"/>
        </w:rPr>
        <w:t>.</w:t>
      </w:r>
      <w:r w:rsidR="00F42D62" w:rsidRPr="00C577E2">
        <w:rPr>
          <w:rFonts w:ascii="Garamond" w:hAnsi="Garamond"/>
          <w:color w:val="000000" w:themeColor="text1"/>
          <w:sz w:val="22"/>
          <w:szCs w:val="22"/>
        </w:rPr>
        <w:t>8</w:t>
      </w:r>
      <w:r w:rsidRPr="00C577E2">
        <w:rPr>
          <w:rFonts w:ascii="Garamond" w:hAnsi="Garamond"/>
          <w:color w:val="000000" w:themeColor="text1"/>
          <w:sz w:val="22"/>
          <w:szCs w:val="22"/>
        </w:rPr>
        <w:t xml:space="preserve"> “NFTs and Data Protection,” Hüseyin Can Aksoy, in </w:t>
      </w:r>
      <w:r w:rsidRPr="00C577E2">
        <w:rPr>
          <w:rStyle w:val="Emphasis"/>
          <w:rFonts w:ascii="Garamond" w:hAnsi="Garamond"/>
          <w:color w:val="000000" w:themeColor="text1"/>
          <w:sz w:val="22"/>
          <w:szCs w:val="22"/>
        </w:rPr>
        <w:t>Handbook on NFT Law</w:t>
      </w:r>
      <w:r w:rsidRPr="00C577E2">
        <w:rPr>
          <w:rFonts w:ascii="Garamond" w:hAnsi="Garamond"/>
          <w:color w:val="000000" w:themeColor="text1"/>
          <w:sz w:val="22"/>
          <w:szCs w:val="22"/>
        </w:rPr>
        <w:t xml:space="preserve"> (Pınar Çağlayan Aksoy, Larry DiMatteo, and Saskia Maria Hufnagel, Eds.), Routledge, 2025, DOI: 10.4324/9781032690667-22.</w:t>
      </w:r>
    </w:p>
    <w:p w14:paraId="27E69DB4" w14:textId="5F23B693" w:rsidR="006C0017" w:rsidRPr="00C577E2" w:rsidRDefault="004650D3" w:rsidP="00A31A47">
      <w:pPr>
        <w:contextualSpacing/>
        <w:jc w:val="both"/>
        <w:rPr>
          <w:rFonts w:ascii="Garamond" w:hAnsi="Garamond"/>
        </w:rPr>
      </w:pPr>
      <w:r w:rsidRPr="00C577E2">
        <w:rPr>
          <w:rFonts w:ascii="Garamond" w:hAnsi="Garamond"/>
          <w:b/>
          <w:bCs/>
        </w:rPr>
        <w:t xml:space="preserve">4.4. </w:t>
      </w:r>
      <w:r w:rsidR="006C0017" w:rsidRPr="00C577E2">
        <w:rPr>
          <w:rFonts w:ascii="Garamond" w:hAnsi="Garamond"/>
          <w:b/>
          <w:bCs/>
        </w:rPr>
        <w:t>Edited Books</w:t>
      </w:r>
    </w:p>
    <w:p w14:paraId="591099D4" w14:textId="77777777" w:rsidR="00FF2531" w:rsidRPr="00C577E2" w:rsidRDefault="00FF2531" w:rsidP="00A31A47">
      <w:pPr>
        <w:contextualSpacing/>
        <w:jc w:val="both"/>
        <w:rPr>
          <w:rFonts w:ascii="Garamond" w:hAnsi="Garamond"/>
          <w:color w:val="4472C4" w:themeColor="accent1"/>
        </w:rPr>
      </w:pPr>
    </w:p>
    <w:p w14:paraId="21812155" w14:textId="5DBFAAC1" w:rsidR="00F70604" w:rsidRPr="00C577E2" w:rsidRDefault="00FF2531" w:rsidP="00A31A47">
      <w:pPr>
        <w:contextualSpacing/>
        <w:jc w:val="both"/>
        <w:rPr>
          <w:rFonts w:ascii="Garamond" w:hAnsi="Garamond"/>
          <w:color w:val="000000" w:themeColor="text1"/>
        </w:rPr>
      </w:pPr>
      <w:r w:rsidRPr="00C577E2">
        <w:rPr>
          <w:rFonts w:ascii="Garamond" w:hAnsi="Garamond"/>
          <w:color w:val="000000" w:themeColor="text1"/>
        </w:rPr>
        <w:t>4.4.1</w:t>
      </w:r>
      <w:r w:rsidR="00F70604" w:rsidRPr="00C577E2">
        <w:rPr>
          <w:rFonts w:ascii="Garamond" w:hAnsi="Garamond"/>
          <w:color w:val="000000" w:themeColor="text1"/>
        </w:rPr>
        <w:t xml:space="preserve"> </w:t>
      </w:r>
      <w:r w:rsidR="00F70604" w:rsidRPr="00C577E2">
        <w:rPr>
          <w:rStyle w:val="Emphasis"/>
          <w:rFonts w:ascii="Garamond" w:hAnsi="Garamond"/>
          <w:color w:val="000000" w:themeColor="text1"/>
        </w:rPr>
        <w:t>European Journal of Law and Economics: Special Issue – First Law and Economics Conference in Turkey</w:t>
      </w:r>
      <w:r w:rsidR="00F70604" w:rsidRPr="00C577E2">
        <w:rPr>
          <w:rFonts w:ascii="Garamond" w:hAnsi="Garamond"/>
          <w:color w:val="000000" w:themeColor="text1"/>
        </w:rPr>
        <w:t xml:space="preserve"> (Guest Ed. with O.B. </w:t>
      </w:r>
      <w:proofErr w:type="spellStart"/>
      <w:r w:rsidR="00F70604" w:rsidRPr="00C577E2">
        <w:rPr>
          <w:rFonts w:ascii="Garamond" w:hAnsi="Garamond"/>
          <w:color w:val="000000" w:themeColor="text1"/>
        </w:rPr>
        <w:t>Gürzumar</w:t>
      </w:r>
      <w:proofErr w:type="spellEnd"/>
      <w:r w:rsidR="00F70604" w:rsidRPr="00C577E2">
        <w:rPr>
          <w:rFonts w:ascii="Garamond" w:hAnsi="Garamond"/>
          <w:color w:val="000000" w:themeColor="text1"/>
        </w:rPr>
        <w:t xml:space="preserve">, H.B. Schäfer, and H.B. </w:t>
      </w:r>
      <w:proofErr w:type="spellStart"/>
      <w:r w:rsidR="00F70604" w:rsidRPr="00C577E2">
        <w:rPr>
          <w:rFonts w:ascii="Garamond" w:hAnsi="Garamond"/>
          <w:color w:val="000000" w:themeColor="text1"/>
        </w:rPr>
        <w:t>Karabudak</w:t>
      </w:r>
      <w:proofErr w:type="spellEnd"/>
      <w:r w:rsidR="00F70604" w:rsidRPr="00C577E2">
        <w:rPr>
          <w:rFonts w:ascii="Garamond" w:hAnsi="Garamond"/>
          <w:color w:val="000000" w:themeColor="text1"/>
        </w:rPr>
        <w:t>), Volume 42, Issue 1, August 2016. DOI: 10.1007/s10657-016-95</w:t>
      </w:r>
      <w:r w:rsidR="00C8344A" w:rsidRPr="00C577E2">
        <w:rPr>
          <w:rFonts w:ascii="Garamond" w:hAnsi="Garamond"/>
          <w:color w:val="000000" w:themeColor="text1"/>
        </w:rPr>
        <w:t>25</w:t>
      </w:r>
      <w:r w:rsidR="00F70604" w:rsidRPr="00C577E2">
        <w:rPr>
          <w:rFonts w:ascii="Garamond" w:hAnsi="Garamond"/>
          <w:color w:val="000000" w:themeColor="text1"/>
        </w:rPr>
        <w:t>-</w:t>
      </w:r>
      <w:r w:rsidR="00C8344A" w:rsidRPr="00C577E2">
        <w:rPr>
          <w:rFonts w:ascii="Garamond" w:hAnsi="Garamond"/>
          <w:color w:val="000000" w:themeColor="text1"/>
        </w:rPr>
        <w:t>4</w:t>
      </w:r>
      <w:r w:rsidR="00F70604" w:rsidRPr="00C577E2">
        <w:rPr>
          <w:rFonts w:ascii="Garamond" w:hAnsi="Garamond"/>
          <w:color w:val="000000" w:themeColor="text1"/>
        </w:rPr>
        <w:t>.</w:t>
      </w:r>
      <w:r w:rsidRPr="00C577E2">
        <w:rPr>
          <w:rFonts w:ascii="Garamond" w:hAnsi="Garamond"/>
          <w:color w:val="000000" w:themeColor="text1"/>
        </w:rPr>
        <w:t xml:space="preserve"> </w:t>
      </w:r>
    </w:p>
    <w:p w14:paraId="01865662" w14:textId="77777777" w:rsidR="00F70604" w:rsidRPr="00C577E2" w:rsidRDefault="00F70604" w:rsidP="00A31A47">
      <w:pPr>
        <w:contextualSpacing/>
        <w:jc w:val="both"/>
        <w:rPr>
          <w:rFonts w:ascii="Garamond" w:hAnsi="Garamond"/>
          <w:color w:val="000000" w:themeColor="text1"/>
        </w:rPr>
      </w:pPr>
    </w:p>
    <w:p w14:paraId="6BDF3754" w14:textId="3E3CFF53" w:rsidR="00F70604" w:rsidRPr="00C577E2" w:rsidRDefault="00F70604" w:rsidP="00A31A47">
      <w:pPr>
        <w:contextualSpacing/>
        <w:jc w:val="both"/>
        <w:rPr>
          <w:rFonts w:ascii="Garamond" w:hAnsi="Garamond"/>
          <w:color w:val="000000" w:themeColor="text1"/>
        </w:rPr>
      </w:pPr>
      <w:r w:rsidRPr="00C577E2">
        <w:rPr>
          <w:rFonts w:ascii="Garamond" w:hAnsi="Garamond"/>
          <w:color w:val="000000" w:themeColor="text1"/>
        </w:rPr>
        <w:t xml:space="preserve">4.4.2 </w:t>
      </w:r>
      <w:proofErr w:type="spellStart"/>
      <w:r w:rsidRPr="00C577E2">
        <w:rPr>
          <w:rStyle w:val="Emphasis"/>
          <w:rFonts w:ascii="Garamond" w:hAnsi="Garamond"/>
          <w:color w:val="000000" w:themeColor="text1"/>
        </w:rPr>
        <w:t>Tüketici</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Hukuku</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Konferansı</w:t>
      </w:r>
      <w:proofErr w:type="spellEnd"/>
      <w:r w:rsidRPr="00C577E2">
        <w:rPr>
          <w:rStyle w:val="Emphasis"/>
          <w:rFonts w:ascii="Garamond" w:hAnsi="Garamond"/>
          <w:color w:val="000000" w:themeColor="text1"/>
        </w:rPr>
        <w:t xml:space="preserve">, 5–6 </w:t>
      </w:r>
      <w:proofErr w:type="spellStart"/>
      <w:r w:rsidRPr="00C577E2">
        <w:rPr>
          <w:rStyle w:val="Emphasis"/>
          <w:rFonts w:ascii="Garamond" w:hAnsi="Garamond"/>
          <w:color w:val="000000" w:themeColor="text1"/>
        </w:rPr>
        <w:t>Aralık</w:t>
      </w:r>
      <w:proofErr w:type="spellEnd"/>
      <w:r w:rsidRPr="00C577E2">
        <w:rPr>
          <w:rStyle w:val="Emphasis"/>
          <w:rFonts w:ascii="Garamond" w:hAnsi="Garamond"/>
          <w:color w:val="000000" w:themeColor="text1"/>
        </w:rPr>
        <w:t xml:space="preserve"> 2015, </w:t>
      </w:r>
      <w:proofErr w:type="spellStart"/>
      <w:r w:rsidRPr="00C577E2">
        <w:rPr>
          <w:rStyle w:val="Emphasis"/>
          <w:rFonts w:ascii="Garamond" w:hAnsi="Garamond"/>
          <w:color w:val="000000" w:themeColor="text1"/>
        </w:rPr>
        <w:t>Makaleler</w:t>
      </w:r>
      <w:proofErr w:type="spellEnd"/>
      <w:r w:rsidRPr="00C577E2">
        <w:rPr>
          <w:rStyle w:val="Emphasis"/>
          <w:rFonts w:ascii="Garamond" w:hAnsi="Garamond"/>
          <w:color w:val="000000" w:themeColor="text1"/>
        </w:rPr>
        <w:t>–</w:t>
      </w:r>
      <w:proofErr w:type="spellStart"/>
      <w:r w:rsidRPr="00C577E2">
        <w:rPr>
          <w:rStyle w:val="Emphasis"/>
          <w:rFonts w:ascii="Garamond" w:hAnsi="Garamond"/>
          <w:color w:val="000000" w:themeColor="text1"/>
        </w:rPr>
        <w:t>Tebliğler</w:t>
      </w:r>
      <w:proofErr w:type="spellEnd"/>
      <w:r w:rsidRPr="00C577E2">
        <w:rPr>
          <w:rFonts w:ascii="Garamond" w:hAnsi="Garamond"/>
          <w:color w:val="000000" w:themeColor="text1"/>
        </w:rPr>
        <w:t xml:space="preserve"> (</w:t>
      </w:r>
      <w:r w:rsidRPr="00C577E2">
        <w:rPr>
          <w:rStyle w:val="Emphasis"/>
          <w:rFonts w:ascii="Garamond" w:hAnsi="Garamond"/>
          <w:color w:val="000000" w:themeColor="text1"/>
        </w:rPr>
        <w:t>Consumer Law Conference, 5–6 December 2015, Papers and Presentations</w:t>
      </w:r>
      <w:r w:rsidRPr="00C577E2">
        <w:rPr>
          <w:rFonts w:ascii="Garamond" w:hAnsi="Garamond"/>
          <w:color w:val="000000" w:themeColor="text1"/>
        </w:rPr>
        <w:t xml:space="preserve">) (Ed.), </w:t>
      </w:r>
      <w:proofErr w:type="spellStart"/>
      <w:r w:rsidRPr="00C577E2">
        <w:rPr>
          <w:rFonts w:ascii="Garamond" w:hAnsi="Garamond"/>
          <w:color w:val="000000" w:themeColor="text1"/>
        </w:rPr>
        <w:t>Yetkin</w:t>
      </w:r>
      <w:proofErr w:type="spellEnd"/>
      <w:r w:rsidRPr="00C577E2">
        <w:rPr>
          <w:rFonts w:ascii="Garamond" w:hAnsi="Garamond"/>
          <w:color w:val="000000" w:themeColor="text1"/>
        </w:rPr>
        <w:t xml:space="preserve">, Ankara, 2016. ISBN: </w:t>
      </w:r>
      <w:r w:rsidR="00C8344A" w:rsidRPr="00C577E2">
        <w:rPr>
          <w:rFonts w:ascii="Garamond" w:hAnsi="Garamond"/>
          <w:color w:val="000000" w:themeColor="text1"/>
        </w:rPr>
        <w:t>9786050501582</w:t>
      </w:r>
      <w:r w:rsidRPr="00C577E2">
        <w:rPr>
          <w:rFonts w:ascii="Garamond" w:hAnsi="Garamond"/>
          <w:color w:val="000000" w:themeColor="text1"/>
        </w:rPr>
        <w:t>.</w:t>
      </w:r>
    </w:p>
    <w:p w14:paraId="0EBD8D2A" w14:textId="77777777" w:rsidR="00F70604" w:rsidRPr="00C577E2" w:rsidRDefault="00F70604" w:rsidP="00A31A47">
      <w:pPr>
        <w:contextualSpacing/>
        <w:jc w:val="both"/>
        <w:rPr>
          <w:rFonts w:ascii="Garamond" w:hAnsi="Garamond"/>
          <w:color w:val="000000" w:themeColor="text1"/>
        </w:rPr>
      </w:pPr>
    </w:p>
    <w:p w14:paraId="7BA84A3F" w14:textId="58B172B3" w:rsidR="00F70604" w:rsidRPr="00C577E2" w:rsidRDefault="00F70604" w:rsidP="00A31A47">
      <w:pPr>
        <w:contextualSpacing/>
        <w:jc w:val="both"/>
        <w:rPr>
          <w:rFonts w:ascii="Garamond" w:hAnsi="Garamond"/>
          <w:color w:val="000000" w:themeColor="text1"/>
        </w:rPr>
      </w:pPr>
      <w:r w:rsidRPr="00C577E2">
        <w:rPr>
          <w:rFonts w:ascii="Garamond" w:hAnsi="Garamond"/>
          <w:color w:val="000000" w:themeColor="text1"/>
        </w:rPr>
        <w:t xml:space="preserve">4.4.3 </w:t>
      </w:r>
      <w:r w:rsidRPr="00C577E2">
        <w:rPr>
          <w:rStyle w:val="Emphasis"/>
          <w:rFonts w:ascii="Garamond" w:hAnsi="Garamond"/>
          <w:color w:val="000000" w:themeColor="text1"/>
        </w:rPr>
        <w:t xml:space="preserve">II. </w:t>
      </w:r>
      <w:proofErr w:type="spellStart"/>
      <w:r w:rsidRPr="00C577E2">
        <w:rPr>
          <w:rStyle w:val="Emphasis"/>
          <w:rFonts w:ascii="Garamond" w:hAnsi="Garamond"/>
          <w:color w:val="000000" w:themeColor="text1"/>
        </w:rPr>
        <w:t>Genç</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Hukukçu</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Araştırmacılar</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Sempozyumu</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Ceren</w:t>
      </w:r>
      <w:proofErr w:type="spellEnd"/>
      <w:r w:rsidRPr="00C577E2">
        <w:rPr>
          <w:rStyle w:val="Emphasis"/>
          <w:rFonts w:ascii="Garamond" w:hAnsi="Garamond"/>
          <w:color w:val="000000" w:themeColor="text1"/>
        </w:rPr>
        <w:t xml:space="preserve"> Damar </w:t>
      </w:r>
      <w:proofErr w:type="spellStart"/>
      <w:r w:rsidRPr="00C577E2">
        <w:rPr>
          <w:rStyle w:val="Emphasis"/>
          <w:rFonts w:ascii="Garamond" w:hAnsi="Garamond"/>
          <w:color w:val="000000" w:themeColor="text1"/>
        </w:rPr>
        <w:t>Şenel’in</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Anısına</w:t>
      </w:r>
      <w:proofErr w:type="spellEnd"/>
      <w:r w:rsidRPr="00C577E2">
        <w:rPr>
          <w:rStyle w:val="Emphasis"/>
          <w:rFonts w:ascii="Garamond" w:hAnsi="Garamond"/>
          <w:color w:val="000000" w:themeColor="text1"/>
        </w:rPr>
        <w:t xml:space="preserve"> – 26–27 </w:t>
      </w:r>
      <w:proofErr w:type="spellStart"/>
      <w:r w:rsidRPr="00C577E2">
        <w:rPr>
          <w:rStyle w:val="Emphasis"/>
          <w:rFonts w:ascii="Garamond" w:hAnsi="Garamond"/>
          <w:color w:val="000000" w:themeColor="text1"/>
        </w:rPr>
        <w:t>Kasım</w:t>
      </w:r>
      <w:proofErr w:type="spellEnd"/>
      <w:r w:rsidRPr="00C577E2">
        <w:rPr>
          <w:rStyle w:val="Emphasis"/>
          <w:rFonts w:ascii="Garamond" w:hAnsi="Garamond"/>
          <w:color w:val="000000" w:themeColor="text1"/>
        </w:rPr>
        <w:t xml:space="preserve"> 2022”</w:t>
      </w:r>
      <w:r w:rsidRPr="00C577E2">
        <w:rPr>
          <w:rFonts w:ascii="Garamond" w:hAnsi="Garamond"/>
          <w:color w:val="000000" w:themeColor="text1"/>
        </w:rPr>
        <w:t xml:space="preserve"> (</w:t>
      </w:r>
      <w:r w:rsidRPr="00C577E2">
        <w:rPr>
          <w:rStyle w:val="Emphasis"/>
          <w:rFonts w:ascii="Garamond" w:hAnsi="Garamond"/>
          <w:color w:val="000000" w:themeColor="text1"/>
        </w:rPr>
        <w:t xml:space="preserve">The Second Young Lawyer Researchers Symposium “To the Memory of </w:t>
      </w:r>
      <w:proofErr w:type="spellStart"/>
      <w:r w:rsidRPr="00C577E2">
        <w:rPr>
          <w:rStyle w:val="Emphasis"/>
          <w:rFonts w:ascii="Garamond" w:hAnsi="Garamond"/>
          <w:color w:val="000000" w:themeColor="text1"/>
        </w:rPr>
        <w:t>Ceren</w:t>
      </w:r>
      <w:proofErr w:type="spellEnd"/>
      <w:r w:rsidRPr="00C577E2">
        <w:rPr>
          <w:rStyle w:val="Emphasis"/>
          <w:rFonts w:ascii="Garamond" w:hAnsi="Garamond"/>
          <w:color w:val="000000" w:themeColor="text1"/>
        </w:rPr>
        <w:t xml:space="preserve"> Damar </w:t>
      </w:r>
      <w:proofErr w:type="spellStart"/>
      <w:r w:rsidRPr="00C577E2">
        <w:rPr>
          <w:rStyle w:val="Emphasis"/>
          <w:rFonts w:ascii="Garamond" w:hAnsi="Garamond"/>
          <w:color w:val="000000" w:themeColor="text1"/>
        </w:rPr>
        <w:t>Şenel</w:t>
      </w:r>
      <w:proofErr w:type="spellEnd"/>
      <w:r w:rsidRPr="00C577E2">
        <w:rPr>
          <w:rStyle w:val="Emphasis"/>
          <w:rFonts w:ascii="Garamond" w:hAnsi="Garamond"/>
          <w:color w:val="000000" w:themeColor="text1"/>
        </w:rPr>
        <w:t>” – 26–27 November 2022</w:t>
      </w:r>
      <w:r w:rsidRPr="00C577E2">
        <w:rPr>
          <w:rFonts w:ascii="Garamond" w:hAnsi="Garamond"/>
          <w:color w:val="000000" w:themeColor="text1"/>
        </w:rPr>
        <w:t xml:space="preserve">) (Co-Ed. with E. </w:t>
      </w:r>
      <w:proofErr w:type="spellStart"/>
      <w:r w:rsidRPr="00C577E2">
        <w:rPr>
          <w:rFonts w:ascii="Garamond" w:hAnsi="Garamond"/>
          <w:color w:val="000000" w:themeColor="text1"/>
        </w:rPr>
        <w:t>Göka</w:t>
      </w:r>
      <w:proofErr w:type="spellEnd"/>
      <w:r w:rsidRPr="00C577E2">
        <w:rPr>
          <w:rFonts w:ascii="Garamond" w:hAnsi="Garamond"/>
          <w:color w:val="000000" w:themeColor="text1"/>
        </w:rPr>
        <w:t xml:space="preserve"> and U. Orhan), On </w:t>
      </w:r>
      <w:proofErr w:type="spellStart"/>
      <w:r w:rsidRPr="00C577E2">
        <w:rPr>
          <w:rFonts w:ascii="Garamond" w:hAnsi="Garamond"/>
          <w:color w:val="000000" w:themeColor="text1"/>
        </w:rPr>
        <w:t>İki</w:t>
      </w:r>
      <w:proofErr w:type="spellEnd"/>
      <w:r w:rsidRPr="00C577E2">
        <w:rPr>
          <w:rFonts w:ascii="Garamond" w:hAnsi="Garamond"/>
          <w:color w:val="000000" w:themeColor="text1"/>
        </w:rPr>
        <w:t xml:space="preserve"> </w:t>
      </w:r>
      <w:proofErr w:type="spellStart"/>
      <w:r w:rsidRPr="00C577E2">
        <w:rPr>
          <w:rFonts w:ascii="Garamond" w:hAnsi="Garamond"/>
          <w:color w:val="000000" w:themeColor="text1"/>
        </w:rPr>
        <w:t>Levha</w:t>
      </w:r>
      <w:proofErr w:type="spellEnd"/>
      <w:r w:rsidRPr="00C577E2">
        <w:rPr>
          <w:rFonts w:ascii="Garamond" w:hAnsi="Garamond"/>
          <w:color w:val="000000" w:themeColor="text1"/>
        </w:rPr>
        <w:t>, İstanbul, 2022. ISBN: 978625</w:t>
      </w:r>
      <w:r w:rsidR="00C8344A" w:rsidRPr="00C577E2">
        <w:rPr>
          <w:rFonts w:ascii="Garamond" w:hAnsi="Garamond"/>
          <w:color w:val="000000" w:themeColor="text1"/>
        </w:rPr>
        <w:t>4322105</w:t>
      </w:r>
      <w:r w:rsidRPr="00C577E2">
        <w:rPr>
          <w:rFonts w:ascii="Garamond" w:hAnsi="Garamond"/>
          <w:color w:val="000000" w:themeColor="text1"/>
        </w:rPr>
        <w:t>.</w:t>
      </w:r>
    </w:p>
    <w:p w14:paraId="44F16479" w14:textId="77777777" w:rsidR="00F70604" w:rsidRPr="00C577E2" w:rsidRDefault="00F70604" w:rsidP="00A31A47">
      <w:pPr>
        <w:contextualSpacing/>
        <w:jc w:val="both"/>
        <w:rPr>
          <w:rFonts w:ascii="Garamond" w:hAnsi="Garamond"/>
          <w:color w:val="000000" w:themeColor="text1"/>
        </w:rPr>
      </w:pPr>
    </w:p>
    <w:p w14:paraId="1FE2FB96" w14:textId="48D7DE76" w:rsidR="00F70604" w:rsidRPr="00C577E2" w:rsidRDefault="00F70604" w:rsidP="00A31A47">
      <w:pPr>
        <w:contextualSpacing/>
        <w:jc w:val="both"/>
        <w:rPr>
          <w:rFonts w:ascii="Garamond" w:hAnsi="Garamond"/>
          <w:color w:val="000000" w:themeColor="text1"/>
        </w:rPr>
      </w:pPr>
      <w:r w:rsidRPr="00C577E2">
        <w:rPr>
          <w:rFonts w:ascii="Garamond" w:hAnsi="Garamond"/>
          <w:color w:val="000000" w:themeColor="text1"/>
        </w:rPr>
        <w:t xml:space="preserve">4.4.4 </w:t>
      </w:r>
      <w:proofErr w:type="spellStart"/>
      <w:r w:rsidRPr="00C577E2">
        <w:rPr>
          <w:rStyle w:val="Emphasis"/>
          <w:rFonts w:ascii="Garamond" w:hAnsi="Garamond"/>
          <w:color w:val="000000" w:themeColor="text1"/>
        </w:rPr>
        <w:t>Kişisel</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Verilerin</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Korunmasına</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Akademik</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Bakış</w:t>
      </w:r>
      <w:proofErr w:type="spellEnd"/>
      <w:r w:rsidRPr="00C577E2">
        <w:rPr>
          <w:rFonts w:ascii="Garamond" w:hAnsi="Garamond"/>
          <w:color w:val="000000" w:themeColor="text1"/>
        </w:rPr>
        <w:t xml:space="preserve"> (</w:t>
      </w:r>
      <w:r w:rsidRPr="00C577E2">
        <w:rPr>
          <w:rStyle w:val="Emphasis"/>
          <w:rFonts w:ascii="Garamond" w:hAnsi="Garamond"/>
          <w:color w:val="000000" w:themeColor="text1"/>
        </w:rPr>
        <w:t>Academic Look to the Protection of Personal Data</w:t>
      </w:r>
      <w:r w:rsidRPr="00C577E2">
        <w:rPr>
          <w:rFonts w:ascii="Garamond" w:hAnsi="Garamond"/>
          <w:color w:val="000000" w:themeColor="text1"/>
        </w:rPr>
        <w:t xml:space="preserve">) (Co-Ed. with P. </w:t>
      </w:r>
      <w:proofErr w:type="spellStart"/>
      <w:r w:rsidRPr="00C577E2">
        <w:rPr>
          <w:rFonts w:ascii="Garamond" w:hAnsi="Garamond"/>
          <w:color w:val="000000" w:themeColor="text1"/>
        </w:rPr>
        <w:t>Çağlayan</w:t>
      </w:r>
      <w:proofErr w:type="spellEnd"/>
      <w:r w:rsidRPr="00C577E2">
        <w:rPr>
          <w:rFonts w:ascii="Garamond" w:hAnsi="Garamond"/>
          <w:color w:val="000000" w:themeColor="text1"/>
        </w:rPr>
        <w:t xml:space="preserve"> Aksoy), KVKK, Ankara, 2023. ISBN: 9786057248503.</w:t>
      </w:r>
    </w:p>
    <w:p w14:paraId="54BE3423" w14:textId="77777777" w:rsidR="00F70604" w:rsidRPr="00C577E2" w:rsidRDefault="00F70604" w:rsidP="00A31A47">
      <w:pPr>
        <w:contextualSpacing/>
        <w:jc w:val="both"/>
        <w:rPr>
          <w:rFonts w:ascii="Garamond" w:hAnsi="Garamond"/>
          <w:color w:val="000000" w:themeColor="text1"/>
        </w:rPr>
      </w:pPr>
    </w:p>
    <w:p w14:paraId="2F86042C" w14:textId="4F6F8A89" w:rsidR="00F70604" w:rsidRDefault="00F70604" w:rsidP="00A31A47">
      <w:pPr>
        <w:contextualSpacing/>
        <w:jc w:val="both"/>
        <w:rPr>
          <w:rFonts w:ascii="Garamond" w:hAnsi="Garamond"/>
          <w:color w:val="000000" w:themeColor="text1"/>
        </w:rPr>
      </w:pPr>
      <w:r w:rsidRPr="00C577E2">
        <w:rPr>
          <w:rFonts w:ascii="Garamond" w:hAnsi="Garamond"/>
          <w:color w:val="000000" w:themeColor="text1"/>
        </w:rPr>
        <w:t xml:space="preserve">4.4.5 </w:t>
      </w:r>
      <w:proofErr w:type="spellStart"/>
      <w:r w:rsidRPr="00C577E2">
        <w:rPr>
          <w:rStyle w:val="Emphasis"/>
          <w:rFonts w:ascii="Garamond" w:hAnsi="Garamond"/>
          <w:color w:val="000000" w:themeColor="text1"/>
        </w:rPr>
        <w:t>Kişisel</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Verilerin</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Korunmasına</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Uzman</w:t>
      </w:r>
      <w:proofErr w:type="spellEnd"/>
      <w:r w:rsidRPr="00C577E2">
        <w:rPr>
          <w:rStyle w:val="Emphasis"/>
          <w:rFonts w:ascii="Garamond" w:hAnsi="Garamond"/>
          <w:color w:val="000000" w:themeColor="text1"/>
        </w:rPr>
        <w:t xml:space="preserve"> </w:t>
      </w:r>
      <w:proofErr w:type="spellStart"/>
      <w:r w:rsidRPr="00C577E2">
        <w:rPr>
          <w:rStyle w:val="Emphasis"/>
          <w:rFonts w:ascii="Garamond" w:hAnsi="Garamond"/>
          <w:color w:val="000000" w:themeColor="text1"/>
        </w:rPr>
        <w:t>Bakış</w:t>
      </w:r>
      <w:proofErr w:type="spellEnd"/>
      <w:r w:rsidRPr="00C577E2">
        <w:rPr>
          <w:rFonts w:ascii="Garamond" w:hAnsi="Garamond"/>
          <w:color w:val="000000" w:themeColor="text1"/>
        </w:rPr>
        <w:t xml:space="preserve"> (</w:t>
      </w:r>
      <w:r w:rsidRPr="00C577E2">
        <w:rPr>
          <w:rStyle w:val="Emphasis"/>
          <w:rFonts w:ascii="Garamond" w:hAnsi="Garamond"/>
          <w:color w:val="000000" w:themeColor="text1"/>
        </w:rPr>
        <w:t>Expert Look to the Protection of Personal Data</w:t>
      </w:r>
      <w:r w:rsidRPr="00C577E2">
        <w:rPr>
          <w:rFonts w:ascii="Garamond" w:hAnsi="Garamond"/>
          <w:color w:val="000000" w:themeColor="text1"/>
        </w:rPr>
        <w:t xml:space="preserve">) (Co-Ed. with P. </w:t>
      </w:r>
      <w:proofErr w:type="spellStart"/>
      <w:r w:rsidRPr="00C577E2">
        <w:rPr>
          <w:rFonts w:ascii="Garamond" w:hAnsi="Garamond"/>
          <w:color w:val="000000" w:themeColor="text1"/>
        </w:rPr>
        <w:t>Çağlayan</w:t>
      </w:r>
      <w:proofErr w:type="spellEnd"/>
      <w:r w:rsidRPr="00C577E2">
        <w:rPr>
          <w:rFonts w:ascii="Garamond" w:hAnsi="Garamond"/>
          <w:color w:val="000000" w:themeColor="text1"/>
        </w:rPr>
        <w:t xml:space="preserve"> Aksoy), KVKK, Ankara, 2023. ISBN: 9786057248510.</w:t>
      </w:r>
    </w:p>
    <w:p w14:paraId="5DD222FC" w14:textId="77777777" w:rsidR="00A31A47" w:rsidRDefault="00A31A47" w:rsidP="00A31A47">
      <w:pPr>
        <w:contextualSpacing/>
        <w:jc w:val="both"/>
        <w:rPr>
          <w:rFonts w:ascii="Garamond" w:hAnsi="Garamond"/>
          <w:color w:val="000000" w:themeColor="text1"/>
        </w:rPr>
      </w:pPr>
    </w:p>
    <w:p w14:paraId="2A76278D" w14:textId="77777777" w:rsidR="00A31A47" w:rsidRDefault="00A31A47" w:rsidP="00A31A47">
      <w:pPr>
        <w:contextualSpacing/>
        <w:jc w:val="both"/>
        <w:rPr>
          <w:rFonts w:ascii="Garamond" w:hAnsi="Garamond"/>
          <w:color w:val="000000" w:themeColor="text1"/>
        </w:rPr>
      </w:pPr>
    </w:p>
    <w:p w14:paraId="2CA080D5" w14:textId="77777777" w:rsidR="00A31A47" w:rsidRDefault="00A31A47" w:rsidP="00A31A47">
      <w:pPr>
        <w:contextualSpacing/>
        <w:jc w:val="both"/>
        <w:rPr>
          <w:rFonts w:ascii="Garamond" w:hAnsi="Garamond"/>
          <w:color w:val="000000" w:themeColor="text1"/>
        </w:rPr>
      </w:pPr>
    </w:p>
    <w:p w14:paraId="230DC137" w14:textId="77777777" w:rsidR="00A31A47" w:rsidRPr="00C577E2" w:rsidRDefault="00A31A47" w:rsidP="00A31A47">
      <w:pPr>
        <w:contextualSpacing/>
        <w:jc w:val="both"/>
        <w:rPr>
          <w:rFonts w:ascii="Garamond" w:hAnsi="Garamond"/>
          <w:color w:val="000000" w:themeColor="text1"/>
        </w:rPr>
      </w:pPr>
    </w:p>
    <w:p w14:paraId="7D631E5A" w14:textId="77777777" w:rsidR="00F70604" w:rsidRPr="00C577E2" w:rsidRDefault="00F70604" w:rsidP="00A31A47">
      <w:pPr>
        <w:contextualSpacing/>
        <w:jc w:val="both"/>
        <w:rPr>
          <w:rFonts w:ascii="Garamond" w:hAnsi="Garamond"/>
          <w:color w:val="4472C4" w:themeColor="accent1"/>
        </w:rPr>
      </w:pPr>
    </w:p>
    <w:p w14:paraId="4FB1C0E7" w14:textId="01F997E2" w:rsidR="006C0017" w:rsidRPr="00C577E2" w:rsidRDefault="004650D3" w:rsidP="00A31A47">
      <w:pPr>
        <w:contextualSpacing/>
        <w:jc w:val="both"/>
        <w:rPr>
          <w:rFonts w:ascii="Garamond" w:hAnsi="Garamond"/>
          <w:b/>
          <w:bCs/>
        </w:rPr>
      </w:pPr>
      <w:r w:rsidRPr="00C577E2">
        <w:rPr>
          <w:rFonts w:ascii="Garamond" w:hAnsi="Garamond"/>
          <w:b/>
          <w:bCs/>
        </w:rPr>
        <w:lastRenderedPageBreak/>
        <w:t>4.5.</w:t>
      </w:r>
      <w:r w:rsidR="006C0017" w:rsidRPr="00C577E2">
        <w:rPr>
          <w:rFonts w:ascii="Garamond" w:hAnsi="Garamond"/>
          <w:b/>
          <w:bCs/>
        </w:rPr>
        <w:t xml:space="preserve"> Articles in Refereed Journals</w:t>
      </w:r>
    </w:p>
    <w:p w14:paraId="09A0DBEC" w14:textId="61BA1B0B" w:rsidR="00335AD3" w:rsidRPr="00C577E2" w:rsidRDefault="00300512" w:rsidP="00A31A47">
      <w:pPr>
        <w:pStyle w:val="NormalWeb"/>
        <w:jc w:val="both"/>
        <w:rPr>
          <w:rFonts w:ascii="Garamond" w:hAnsi="Garamond"/>
          <w:sz w:val="22"/>
          <w:szCs w:val="22"/>
        </w:rPr>
      </w:pPr>
      <w:r w:rsidRPr="00C577E2">
        <w:rPr>
          <w:rFonts w:ascii="Garamond" w:hAnsi="Garamond"/>
          <w:sz w:val="22"/>
          <w:szCs w:val="22"/>
        </w:rPr>
        <w:t xml:space="preserve">4.5.1 “The Right to Personality and its Different Manifestations as the Core of Personal Data,” Hüseyin Can Aksoy, </w:t>
      </w:r>
      <w:r w:rsidRPr="00C577E2">
        <w:rPr>
          <w:rStyle w:val="Emphasis"/>
          <w:rFonts w:ascii="Garamond" w:hAnsi="Garamond"/>
          <w:sz w:val="22"/>
          <w:szCs w:val="22"/>
        </w:rPr>
        <w:t>Ankara Law Review</w:t>
      </w:r>
      <w:r w:rsidRPr="00C577E2">
        <w:rPr>
          <w:rFonts w:ascii="Garamond" w:hAnsi="Garamond"/>
          <w:sz w:val="22"/>
          <w:szCs w:val="22"/>
        </w:rPr>
        <w:t>, 5(2), 235–249, 2008.</w:t>
      </w:r>
    </w:p>
    <w:p w14:paraId="1644C719" w14:textId="71983A6B"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 xml:space="preserve">4.5.2 “Economic Impossibility in Turkish Contract Law from the Perspective of Law and Economics,” Hüseyin Can Aksoy and Hans-Bernd Schäfer, </w:t>
      </w:r>
      <w:r w:rsidRPr="00ED3D8C">
        <w:rPr>
          <w:i/>
          <w:iCs/>
        </w:rPr>
        <w:t>European Journal of Law and Economics</w:t>
      </w:r>
      <w:r w:rsidRPr="00C577E2">
        <w:rPr>
          <w:rFonts w:ascii="Garamond" w:hAnsi="Garamond"/>
          <w:sz w:val="22"/>
          <w:szCs w:val="22"/>
        </w:rPr>
        <w:t>, 34(1), 105–126, 2012</w:t>
      </w:r>
      <w:r w:rsidR="00ED3D8C">
        <w:rPr>
          <w:rFonts w:ascii="Garamond" w:hAnsi="Garamond"/>
          <w:sz w:val="22"/>
          <w:szCs w:val="22"/>
        </w:rPr>
        <w:t xml:space="preserve">, </w:t>
      </w:r>
      <w:r w:rsidR="00ED3D8C" w:rsidRPr="00ED3D8C">
        <w:rPr>
          <w:rFonts w:ascii="Garamond" w:hAnsi="Garamond"/>
          <w:sz w:val="22"/>
          <w:szCs w:val="22"/>
        </w:rPr>
        <w:t>DOI 10.1007/s10657-010-9170-2</w:t>
      </w:r>
      <w:r w:rsidRPr="00C577E2">
        <w:rPr>
          <w:rFonts w:ascii="Garamond" w:hAnsi="Garamond"/>
          <w:sz w:val="22"/>
          <w:szCs w:val="22"/>
        </w:rPr>
        <w:t>.</w:t>
      </w:r>
    </w:p>
    <w:p w14:paraId="6A8DF217" w14:textId="3EBB3EC5" w:rsidR="00CE5BB1" w:rsidRPr="00C577E2" w:rsidRDefault="00CE5BB1" w:rsidP="00A31A47">
      <w:pPr>
        <w:pStyle w:val="NormalWeb"/>
        <w:ind w:left="720"/>
        <w:jc w:val="both"/>
        <w:rPr>
          <w:rFonts w:ascii="Garamond" w:hAnsi="Garamond"/>
          <w:sz w:val="22"/>
          <w:szCs w:val="22"/>
        </w:rPr>
      </w:pPr>
      <w:r w:rsidRPr="00C577E2">
        <w:rPr>
          <w:rFonts w:ascii="Garamond" w:hAnsi="Garamond"/>
          <w:sz w:val="22"/>
          <w:szCs w:val="22"/>
        </w:rPr>
        <w:t>4.5.2a [Developed (Draft) Turkish version of the article] “Hukuk ve Ekonomi Yaklaşımı Çerçevesinde Türk Sözleşme Hukukunda Ekonomik İmkânsızlık” (“Economic impossibility in Turkish contract law from the perspective of law and economics”), Hans-Bernd Schäfer and Hüseyin Can Aksoy (co-first author), Banka ve Ticaret Hukuku Dergisi, 26(1), 41-67, 2010.</w:t>
      </w:r>
    </w:p>
    <w:p w14:paraId="14B244E6" w14:textId="3BD79FBC" w:rsidR="00CE5BB1" w:rsidRPr="00C577E2" w:rsidRDefault="00CE5BB1" w:rsidP="00A31A47">
      <w:pPr>
        <w:pStyle w:val="NormalWeb"/>
        <w:ind w:left="720"/>
        <w:jc w:val="both"/>
        <w:rPr>
          <w:rFonts w:ascii="Garamond" w:hAnsi="Garamond"/>
          <w:sz w:val="22"/>
          <w:szCs w:val="22"/>
        </w:rPr>
      </w:pPr>
      <w:r w:rsidRPr="00C577E2">
        <w:rPr>
          <w:rFonts w:ascii="Garamond" w:hAnsi="Garamond"/>
          <w:sz w:val="22"/>
          <w:szCs w:val="22"/>
        </w:rPr>
        <w:t xml:space="preserve">4.5.2b[Prior (Draft) English version of the article (non-refereed)] “Economic Impossibility in Turkish Contract Law from the Perspective of Law and Economics” Hans-Bernd Schäfer and Hüseyin Can Aksoy (co-first author), in </w:t>
      </w:r>
      <w:r w:rsidRPr="00C577E2">
        <w:rPr>
          <w:rFonts w:ascii="Garamond" w:hAnsi="Garamond"/>
          <w:i/>
          <w:iCs/>
          <w:sz w:val="22"/>
          <w:szCs w:val="22"/>
        </w:rPr>
        <w:t>Haluk Konuralp Anısına Armağan</w:t>
      </w:r>
      <w:r w:rsidRPr="00C577E2">
        <w:rPr>
          <w:rFonts w:ascii="Garamond" w:hAnsi="Garamond"/>
          <w:sz w:val="22"/>
          <w:szCs w:val="22"/>
        </w:rPr>
        <w:t xml:space="preserve"> (O.B. Gürzumar et al., Eds.), Yetkin, Ankara, 2009, pp. 795-824.</w:t>
      </w:r>
      <w:r w:rsidRPr="00C577E2">
        <w:t xml:space="preserve"> </w:t>
      </w:r>
    </w:p>
    <w:p w14:paraId="6796C44D" w14:textId="77777777"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4.5.3 “Alacağı Temlik Edenin Kanundan Doğan Garanti Sorumluluğunun Ekonomi Hukuku Prensipleri Işığında Değerlendirilmesi” (</w:t>
      </w:r>
      <w:r w:rsidRPr="00C577E2">
        <w:rPr>
          <w:rStyle w:val="Emphasis"/>
          <w:rFonts w:ascii="Garamond" w:hAnsi="Garamond"/>
          <w:sz w:val="22"/>
          <w:szCs w:val="22"/>
        </w:rPr>
        <w:t>An Evaluation of the Legal Warranty Liability of the Assignor under the Principles of Law and Economics</w:t>
      </w:r>
      <w:r w:rsidRPr="00C577E2">
        <w:rPr>
          <w:rFonts w:ascii="Garamond" w:hAnsi="Garamond"/>
          <w:sz w:val="22"/>
          <w:szCs w:val="22"/>
        </w:rPr>
        <w:t xml:space="preserve">), Hüseyin Can Aksoy, </w:t>
      </w:r>
      <w:r w:rsidRPr="00C577E2">
        <w:rPr>
          <w:rStyle w:val="Emphasis"/>
          <w:rFonts w:ascii="Garamond" w:hAnsi="Garamond"/>
          <w:sz w:val="22"/>
          <w:szCs w:val="22"/>
        </w:rPr>
        <w:t>Ankara Barosu Dergisi</w:t>
      </w:r>
      <w:r w:rsidRPr="00C577E2">
        <w:rPr>
          <w:rFonts w:ascii="Garamond" w:hAnsi="Garamond"/>
          <w:sz w:val="22"/>
          <w:szCs w:val="22"/>
        </w:rPr>
        <w:t>, 2012(1), 141–160, 2012.</w:t>
      </w:r>
    </w:p>
    <w:p w14:paraId="1DF59CFC" w14:textId="0BD9AD79"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 xml:space="preserve">4.5.4 “Status Quo Bias, CISG and the Future of the Common European Sales Law,” Hüseyin Can Aksoy, </w:t>
      </w:r>
      <w:r w:rsidRPr="00C577E2">
        <w:rPr>
          <w:rStyle w:val="Emphasis"/>
          <w:rFonts w:ascii="Garamond" w:hAnsi="Garamond"/>
          <w:sz w:val="22"/>
          <w:szCs w:val="22"/>
        </w:rPr>
        <w:t>European Business Law Review</w:t>
      </w:r>
      <w:r w:rsidRPr="00C577E2">
        <w:rPr>
          <w:rFonts w:ascii="Garamond" w:hAnsi="Garamond"/>
          <w:sz w:val="22"/>
          <w:szCs w:val="22"/>
        </w:rPr>
        <w:t>, 24(4), 459–465, 2013</w:t>
      </w:r>
      <w:r w:rsidR="00ED3D8C">
        <w:rPr>
          <w:rFonts w:ascii="Garamond" w:hAnsi="Garamond"/>
          <w:sz w:val="22"/>
          <w:szCs w:val="22"/>
        </w:rPr>
        <w:t xml:space="preserve">, </w:t>
      </w:r>
      <w:r w:rsidR="00ED3D8C" w:rsidRPr="00ED3D8C">
        <w:rPr>
          <w:rFonts w:ascii="Garamond" w:hAnsi="Garamond"/>
          <w:sz w:val="22"/>
          <w:szCs w:val="22"/>
        </w:rPr>
        <w:t>DOI 10.54648/eulr2013024</w:t>
      </w:r>
      <w:r w:rsidRPr="00C577E2">
        <w:rPr>
          <w:rFonts w:ascii="Garamond" w:hAnsi="Garamond"/>
          <w:sz w:val="22"/>
          <w:szCs w:val="22"/>
        </w:rPr>
        <w:t>.</w:t>
      </w:r>
    </w:p>
    <w:p w14:paraId="72942F4F" w14:textId="77777777"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4.5.5 “Cevap ve Düzeltme Hakkı Çerçevesinde Haberin Gerçeğe Aykırılığı: ‘Maddi Gerçekliğe’ Aykırı Bir Haberin Salt ‘Görünürdeki Gerçekliğe’ Uygunluğu Cevap ve Düzeltme Hakkının Kullanılmasına Engel Midir?” (</w:t>
      </w:r>
      <w:r w:rsidRPr="00C577E2">
        <w:rPr>
          <w:rStyle w:val="Emphasis"/>
          <w:rFonts w:ascii="Garamond" w:hAnsi="Garamond"/>
          <w:sz w:val="22"/>
          <w:szCs w:val="22"/>
        </w:rPr>
        <w:t>Falsehood of the News within the Scope of Right of Reply</w:t>
      </w:r>
      <w:r w:rsidRPr="00C577E2">
        <w:rPr>
          <w:rFonts w:ascii="Garamond" w:hAnsi="Garamond"/>
          <w:sz w:val="22"/>
          <w:szCs w:val="22"/>
        </w:rPr>
        <w:t xml:space="preserve">), Hüseyin Can Aksoy, </w:t>
      </w:r>
      <w:r w:rsidRPr="00C577E2">
        <w:rPr>
          <w:rStyle w:val="Emphasis"/>
          <w:rFonts w:ascii="Garamond" w:hAnsi="Garamond"/>
          <w:sz w:val="22"/>
          <w:szCs w:val="22"/>
        </w:rPr>
        <w:t>Türkiye Barolar Birliği Dergisi</w:t>
      </w:r>
      <w:r w:rsidRPr="00C577E2">
        <w:rPr>
          <w:rFonts w:ascii="Garamond" w:hAnsi="Garamond"/>
          <w:sz w:val="22"/>
          <w:szCs w:val="22"/>
        </w:rPr>
        <w:t>, 112, 55–72, 2014.</w:t>
      </w:r>
    </w:p>
    <w:p w14:paraId="39E7D9A5" w14:textId="38CB7F75"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 xml:space="preserve">4.5.6 “Alive and Well: The Good Faith Principle in Turkish Contract Law,” Hans-Bernd Schäfer and Hüseyin Can Aksoy </w:t>
      </w:r>
      <w:r w:rsidRPr="00C577E2">
        <w:rPr>
          <w:rFonts w:ascii="Garamond" w:hAnsi="Garamond"/>
          <w:color w:val="000000" w:themeColor="text1"/>
          <w:sz w:val="22"/>
          <w:szCs w:val="22"/>
        </w:rPr>
        <w:t>(co-first author)</w:t>
      </w:r>
      <w:r w:rsidRPr="00C577E2">
        <w:rPr>
          <w:rFonts w:ascii="Garamond" w:hAnsi="Garamond"/>
          <w:sz w:val="22"/>
          <w:szCs w:val="22"/>
        </w:rPr>
        <w:t xml:space="preserve">, </w:t>
      </w:r>
      <w:r w:rsidRPr="00C577E2">
        <w:rPr>
          <w:rStyle w:val="Emphasis"/>
          <w:rFonts w:ascii="Garamond" w:hAnsi="Garamond"/>
          <w:sz w:val="22"/>
          <w:szCs w:val="22"/>
        </w:rPr>
        <w:t>European Journal of Law and Economics</w:t>
      </w:r>
      <w:r w:rsidRPr="00C577E2">
        <w:rPr>
          <w:rFonts w:ascii="Garamond" w:hAnsi="Garamond"/>
          <w:sz w:val="22"/>
          <w:szCs w:val="22"/>
        </w:rPr>
        <w:t>, 42(1), 73–101, 2016</w:t>
      </w:r>
      <w:r w:rsidR="00ED3D8C">
        <w:rPr>
          <w:rFonts w:ascii="Garamond" w:hAnsi="Garamond"/>
          <w:sz w:val="22"/>
          <w:szCs w:val="22"/>
        </w:rPr>
        <w:t xml:space="preserve">, </w:t>
      </w:r>
      <w:r w:rsidR="00ED3D8C" w:rsidRPr="00ED3D8C">
        <w:rPr>
          <w:rFonts w:ascii="Garamond" w:hAnsi="Garamond"/>
          <w:sz w:val="22"/>
          <w:szCs w:val="22"/>
        </w:rPr>
        <w:t>DOI 10.1007/s10657-015-9492-1</w:t>
      </w:r>
      <w:r w:rsidRPr="00C577E2">
        <w:rPr>
          <w:rFonts w:ascii="Garamond" w:hAnsi="Garamond"/>
          <w:sz w:val="22"/>
          <w:szCs w:val="22"/>
        </w:rPr>
        <w:t>.</w:t>
      </w:r>
    </w:p>
    <w:p w14:paraId="0E9550A8" w14:textId="7D359704"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4.5.7 “Effet de la bonne foi du conjoint survivant sur ses droits successoraux en cas d’annulation du mariage” (</w:t>
      </w:r>
      <w:r w:rsidRPr="00C577E2">
        <w:rPr>
          <w:rStyle w:val="Emphasis"/>
          <w:rFonts w:ascii="Garamond" w:hAnsi="Garamond"/>
          <w:sz w:val="22"/>
          <w:szCs w:val="22"/>
        </w:rPr>
        <w:t>Effect of the Good Faith of the Surviving Spouse on His/Her Inheritance Rights in Case of Annulment of Marriage</w:t>
      </w:r>
      <w:r w:rsidRPr="00C577E2">
        <w:rPr>
          <w:rFonts w:ascii="Garamond" w:hAnsi="Garamond"/>
          <w:sz w:val="22"/>
          <w:szCs w:val="22"/>
        </w:rPr>
        <w:t xml:space="preserve">), Pınar Altınok Ormancı and Hüseyin Can </w:t>
      </w:r>
      <w:r w:rsidRPr="00C577E2">
        <w:rPr>
          <w:rFonts w:ascii="Garamond" w:hAnsi="Garamond"/>
          <w:color w:val="000000" w:themeColor="text1"/>
          <w:sz w:val="22"/>
          <w:szCs w:val="22"/>
        </w:rPr>
        <w:t xml:space="preserve">Aksoy (co-first author), </w:t>
      </w:r>
      <w:r w:rsidRPr="00C577E2">
        <w:rPr>
          <w:rStyle w:val="Emphasis"/>
          <w:rFonts w:ascii="Garamond" w:hAnsi="Garamond"/>
          <w:color w:val="000000" w:themeColor="text1"/>
          <w:sz w:val="22"/>
          <w:szCs w:val="22"/>
        </w:rPr>
        <w:t>Successio</w:t>
      </w:r>
      <w:r w:rsidRPr="00C577E2">
        <w:rPr>
          <w:rFonts w:ascii="Garamond" w:hAnsi="Garamond"/>
          <w:sz w:val="22"/>
          <w:szCs w:val="22"/>
        </w:rPr>
        <w:t>, 2/2016, 176–182.</w:t>
      </w:r>
    </w:p>
    <w:p w14:paraId="1143FBF9" w14:textId="77777777"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4.5.8 “Türk ve İsviçre Hukuklarında Evcil Hayvanlara Verilen Zararlara İlişkin Özel Hukuktan Doğan Sorumluluk” (</w:t>
      </w:r>
      <w:r w:rsidRPr="00C577E2">
        <w:rPr>
          <w:rStyle w:val="Emphasis"/>
          <w:rFonts w:ascii="Garamond" w:hAnsi="Garamond"/>
          <w:sz w:val="22"/>
          <w:szCs w:val="22"/>
        </w:rPr>
        <w:t>Civil Liability for Damages Given to Domestic Animals under Turkish and Swiss Laws</w:t>
      </w:r>
      <w:r w:rsidRPr="00C577E2">
        <w:rPr>
          <w:rFonts w:ascii="Garamond" w:hAnsi="Garamond"/>
          <w:sz w:val="22"/>
          <w:szCs w:val="22"/>
        </w:rPr>
        <w:t xml:space="preserve">), Hüseyin Can Aksoy, </w:t>
      </w:r>
      <w:r w:rsidRPr="00C577E2">
        <w:rPr>
          <w:rStyle w:val="Emphasis"/>
          <w:rFonts w:ascii="Garamond" w:hAnsi="Garamond"/>
          <w:sz w:val="22"/>
          <w:szCs w:val="22"/>
        </w:rPr>
        <w:t>Türkiye Barolar Birliği Dergisi</w:t>
      </w:r>
      <w:r w:rsidRPr="00C577E2">
        <w:rPr>
          <w:rFonts w:ascii="Garamond" w:hAnsi="Garamond"/>
          <w:sz w:val="22"/>
          <w:szCs w:val="22"/>
        </w:rPr>
        <w:t>, 129, 161–194, 2017.</w:t>
      </w:r>
    </w:p>
    <w:p w14:paraId="7826491C" w14:textId="77777777"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4.5.9 “Vekaletsiz İş Görende İşi Vekaletsiz Olarak Görme Bilinci Aranmalı Mıdır?” (</w:t>
      </w:r>
      <w:r w:rsidRPr="00C577E2">
        <w:rPr>
          <w:rStyle w:val="Emphasis"/>
          <w:rFonts w:ascii="Garamond" w:hAnsi="Garamond"/>
          <w:sz w:val="22"/>
          <w:szCs w:val="22"/>
        </w:rPr>
        <w:t>Is the Will of Benevolent Intervention in Another’s Affairs an Element of Negotiorum Gestio?</w:t>
      </w:r>
      <w:r w:rsidRPr="00C577E2">
        <w:rPr>
          <w:rFonts w:ascii="Garamond" w:hAnsi="Garamond"/>
          <w:sz w:val="22"/>
          <w:szCs w:val="22"/>
        </w:rPr>
        <w:t xml:space="preserve">), Hüseyin Can Aksoy, </w:t>
      </w:r>
      <w:r w:rsidRPr="00C577E2">
        <w:rPr>
          <w:rStyle w:val="Emphasis"/>
          <w:rFonts w:ascii="Garamond" w:hAnsi="Garamond"/>
          <w:sz w:val="22"/>
          <w:szCs w:val="22"/>
        </w:rPr>
        <w:t>Ankara Barosu Dergisi</w:t>
      </w:r>
      <w:r w:rsidRPr="00C577E2">
        <w:rPr>
          <w:rFonts w:ascii="Garamond" w:hAnsi="Garamond"/>
          <w:sz w:val="22"/>
          <w:szCs w:val="22"/>
        </w:rPr>
        <w:t>, 2017(1), 91–121, 2017.</w:t>
      </w:r>
    </w:p>
    <w:p w14:paraId="6FCFA637" w14:textId="77777777"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4.5.10 “E-Gizlilik Tüzüğü Çalışmaları Işığında Türk Hukukunda Elektronik Haberleşmenin Gizliliğinin Korunması” (</w:t>
      </w:r>
      <w:r w:rsidRPr="00C577E2">
        <w:rPr>
          <w:rStyle w:val="Emphasis"/>
          <w:rFonts w:ascii="Garamond" w:hAnsi="Garamond"/>
          <w:sz w:val="22"/>
          <w:szCs w:val="22"/>
        </w:rPr>
        <w:t>A Review of Protection of Privacy of Electronic Communications under Turkish Law in the Light of the Draft E-Privacy Regulation</w:t>
      </w:r>
      <w:r w:rsidRPr="00C577E2">
        <w:rPr>
          <w:rFonts w:ascii="Garamond" w:hAnsi="Garamond"/>
          <w:sz w:val="22"/>
          <w:szCs w:val="22"/>
        </w:rPr>
        <w:t xml:space="preserve">), Hüseyin Can Aksoy and Melih Halıcıoğlu, </w:t>
      </w:r>
      <w:r w:rsidRPr="00C577E2">
        <w:rPr>
          <w:rStyle w:val="Emphasis"/>
          <w:rFonts w:ascii="Garamond" w:hAnsi="Garamond"/>
          <w:sz w:val="22"/>
          <w:szCs w:val="22"/>
        </w:rPr>
        <w:t>Kişisel Verileri Koruma Dergisi</w:t>
      </w:r>
      <w:r w:rsidRPr="00C577E2">
        <w:rPr>
          <w:rFonts w:ascii="Garamond" w:hAnsi="Garamond"/>
          <w:sz w:val="22"/>
          <w:szCs w:val="22"/>
        </w:rPr>
        <w:t>, 2(2), 1–18, 2020.</w:t>
      </w:r>
    </w:p>
    <w:p w14:paraId="0C286D2A" w14:textId="77777777" w:rsidR="00300512" w:rsidRDefault="00300512" w:rsidP="00A31A47">
      <w:pPr>
        <w:pStyle w:val="NormalWeb"/>
        <w:jc w:val="both"/>
        <w:rPr>
          <w:rFonts w:ascii="Garamond" w:hAnsi="Garamond"/>
          <w:sz w:val="22"/>
          <w:szCs w:val="22"/>
        </w:rPr>
      </w:pPr>
      <w:r w:rsidRPr="00C577E2">
        <w:rPr>
          <w:rFonts w:ascii="Garamond" w:hAnsi="Garamond"/>
          <w:sz w:val="22"/>
          <w:szCs w:val="22"/>
        </w:rPr>
        <w:t>4.5.11 “AB ve Türk Hukuklarında Çerezler: Kişisel Verilerin Korunması Açısından Karşılaştırmalı Bir Değerlendirme” (</w:t>
      </w:r>
      <w:r w:rsidRPr="00C577E2">
        <w:rPr>
          <w:rStyle w:val="Emphasis"/>
          <w:rFonts w:ascii="Garamond" w:hAnsi="Garamond"/>
          <w:sz w:val="22"/>
          <w:szCs w:val="22"/>
        </w:rPr>
        <w:t>Cookies in EU and Turkish Law: A Comparative Review with Respect to Data Protection</w:t>
      </w:r>
      <w:r w:rsidRPr="00C577E2">
        <w:rPr>
          <w:rFonts w:ascii="Garamond" w:hAnsi="Garamond"/>
          <w:sz w:val="22"/>
          <w:szCs w:val="22"/>
        </w:rPr>
        <w:t xml:space="preserve">), Hüseyin Can Aksoy and Melih Halıcıoğlu, </w:t>
      </w:r>
      <w:r w:rsidRPr="00C577E2">
        <w:rPr>
          <w:rStyle w:val="Emphasis"/>
          <w:rFonts w:ascii="Garamond" w:hAnsi="Garamond"/>
          <w:sz w:val="22"/>
          <w:szCs w:val="22"/>
        </w:rPr>
        <w:t>Kişisel Verileri Koruma Dergisi</w:t>
      </w:r>
      <w:r w:rsidRPr="00C577E2">
        <w:rPr>
          <w:rFonts w:ascii="Garamond" w:hAnsi="Garamond"/>
          <w:sz w:val="22"/>
          <w:szCs w:val="22"/>
        </w:rPr>
        <w:t>, 3(1), 61–88, 2021.</w:t>
      </w:r>
    </w:p>
    <w:p w14:paraId="5E16C55E" w14:textId="77777777" w:rsidR="00A31A47" w:rsidRPr="00C577E2" w:rsidRDefault="00A31A47" w:rsidP="00A31A47">
      <w:pPr>
        <w:pStyle w:val="NormalWeb"/>
        <w:jc w:val="both"/>
        <w:rPr>
          <w:rFonts w:ascii="Garamond" w:hAnsi="Garamond"/>
          <w:sz w:val="22"/>
          <w:szCs w:val="22"/>
        </w:rPr>
      </w:pPr>
    </w:p>
    <w:p w14:paraId="05F0AE5E" w14:textId="77777777"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lastRenderedPageBreak/>
        <w:t xml:space="preserve">4.5.12 “Rethinking the Relationship Between the Enforceability of Penalty Clauses and the Debtor’s Fault in Breach of His/Her Obligation under Swiss Law,” Hüseyin Can Aksoy, </w:t>
      </w:r>
      <w:r w:rsidRPr="00C577E2">
        <w:rPr>
          <w:rStyle w:val="Emphasis"/>
          <w:rFonts w:ascii="Garamond" w:hAnsi="Garamond"/>
          <w:sz w:val="22"/>
          <w:szCs w:val="22"/>
        </w:rPr>
        <w:t>The Lawyer Quarterly</w:t>
      </w:r>
      <w:r w:rsidRPr="00C577E2">
        <w:rPr>
          <w:rFonts w:ascii="Garamond" w:hAnsi="Garamond"/>
          <w:sz w:val="22"/>
          <w:szCs w:val="22"/>
        </w:rPr>
        <w:t>, 2021(2), 271–288, 2021.</w:t>
      </w:r>
    </w:p>
    <w:p w14:paraId="0600EDE1" w14:textId="60133EC9" w:rsidR="009B3C2C" w:rsidRPr="00C577E2" w:rsidRDefault="009B3C2C" w:rsidP="00A31A47">
      <w:pPr>
        <w:pStyle w:val="NormalWeb"/>
        <w:ind w:left="720"/>
        <w:jc w:val="both"/>
        <w:rPr>
          <w:rFonts w:ascii="Garamond" w:hAnsi="Garamond"/>
          <w:sz w:val="22"/>
          <w:szCs w:val="22"/>
        </w:rPr>
      </w:pPr>
      <w:r w:rsidRPr="00C577E2">
        <w:rPr>
          <w:rFonts w:ascii="Garamond" w:hAnsi="Garamond"/>
          <w:sz w:val="22"/>
          <w:szCs w:val="22"/>
        </w:rPr>
        <w:t xml:space="preserve">4.5.12a </w:t>
      </w:r>
      <w:r w:rsidR="00CE5BB1" w:rsidRPr="00C577E2">
        <w:rPr>
          <w:rFonts w:ascii="Garamond" w:hAnsi="Garamond"/>
          <w:sz w:val="22"/>
          <w:szCs w:val="22"/>
        </w:rPr>
        <w:t xml:space="preserve">[Prior (Draft) Turkish version of the article] </w:t>
      </w:r>
      <w:r w:rsidRPr="00C577E2">
        <w:rPr>
          <w:rFonts w:ascii="Garamond" w:hAnsi="Garamond"/>
          <w:sz w:val="22"/>
          <w:szCs w:val="22"/>
        </w:rPr>
        <w:t>“Ceza Koşulunun Borçlunun Borca Aykırı Davranıştaki Kusuru İle İlişkisi Nedir?” (“What is the Relationship Between Penalty Clauses and the Debtor’s Fault in Breach of His/Her Obligation?”) Hüseyin Can Aksoy, Marmara Üniversitesi Hukuk Fakültesi Hukuk Araştırmaları Dergisi, 24</w:t>
      </w:r>
      <w:r w:rsidR="00F26206" w:rsidRPr="00C577E2">
        <w:rPr>
          <w:rFonts w:ascii="Garamond" w:hAnsi="Garamond"/>
          <w:sz w:val="22"/>
          <w:szCs w:val="22"/>
        </w:rPr>
        <w:t>(2</w:t>
      </w:r>
      <w:r w:rsidR="00CE5BB1" w:rsidRPr="00C577E2">
        <w:rPr>
          <w:rFonts w:ascii="Garamond" w:hAnsi="Garamond"/>
          <w:sz w:val="22"/>
          <w:szCs w:val="22"/>
        </w:rPr>
        <w:t>)</w:t>
      </w:r>
      <w:r w:rsidRPr="00C577E2">
        <w:rPr>
          <w:rFonts w:ascii="Garamond" w:hAnsi="Garamond"/>
          <w:sz w:val="22"/>
          <w:szCs w:val="22"/>
        </w:rPr>
        <w:t>, 999-1018</w:t>
      </w:r>
      <w:r w:rsidR="00F26206" w:rsidRPr="00C577E2">
        <w:rPr>
          <w:rFonts w:ascii="Garamond" w:hAnsi="Garamond"/>
          <w:sz w:val="22"/>
          <w:szCs w:val="22"/>
        </w:rPr>
        <w:t>, 2018</w:t>
      </w:r>
      <w:r w:rsidRPr="00C577E2">
        <w:rPr>
          <w:rFonts w:ascii="Garamond" w:hAnsi="Garamond"/>
          <w:sz w:val="22"/>
          <w:szCs w:val="22"/>
        </w:rPr>
        <w:t>.</w:t>
      </w:r>
    </w:p>
    <w:p w14:paraId="7D5DF1E9" w14:textId="5D1A5C48"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 xml:space="preserve">4.5.13 “Elephant in the Room: CISG, Hardship, and Uniform Application,” Hüseyin Can Aksoy, </w:t>
      </w:r>
      <w:r w:rsidRPr="00C577E2">
        <w:rPr>
          <w:rStyle w:val="Emphasis"/>
          <w:rFonts w:ascii="Garamond" w:hAnsi="Garamond"/>
          <w:sz w:val="22"/>
          <w:szCs w:val="22"/>
        </w:rPr>
        <w:t>European Business Law Review</w:t>
      </w:r>
      <w:r w:rsidRPr="00C577E2">
        <w:rPr>
          <w:rFonts w:ascii="Garamond" w:hAnsi="Garamond"/>
          <w:sz w:val="22"/>
          <w:szCs w:val="22"/>
        </w:rPr>
        <w:t>, 34(3), 463–480, 2023</w:t>
      </w:r>
      <w:r w:rsidR="00ED3D8C">
        <w:rPr>
          <w:rFonts w:ascii="Garamond" w:hAnsi="Garamond"/>
          <w:sz w:val="22"/>
          <w:szCs w:val="22"/>
        </w:rPr>
        <w:t xml:space="preserve">, DOI </w:t>
      </w:r>
      <w:r w:rsidR="00ED3D8C" w:rsidRPr="00ED3D8C">
        <w:rPr>
          <w:rFonts w:ascii="Garamond" w:hAnsi="Garamond"/>
          <w:sz w:val="22"/>
          <w:szCs w:val="22"/>
        </w:rPr>
        <w:t>10.54648/eulr2023027</w:t>
      </w:r>
      <w:r w:rsidRPr="00C577E2">
        <w:rPr>
          <w:rFonts w:ascii="Garamond" w:hAnsi="Garamond"/>
          <w:sz w:val="22"/>
          <w:szCs w:val="22"/>
        </w:rPr>
        <w:t>.</w:t>
      </w:r>
    </w:p>
    <w:p w14:paraId="18166677" w14:textId="77777777"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4.5.14 “Kişisel Verilerin Korunması Yönüyle Algoritmik Karar Verme” (</w:t>
      </w:r>
      <w:r w:rsidRPr="00C577E2">
        <w:rPr>
          <w:rStyle w:val="Emphasis"/>
          <w:rFonts w:ascii="Garamond" w:hAnsi="Garamond"/>
          <w:sz w:val="22"/>
          <w:szCs w:val="22"/>
        </w:rPr>
        <w:t>Algorithmic Decision Making from the Perspective of Data Protection</w:t>
      </w:r>
      <w:r w:rsidRPr="00C577E2">
        <w:rPr>
          <w:rFonts w:ascii="Garamond" w:hAnsi="Garamond"/>
          <w:sz w:val="22"/>
          <w:szCs w:val="22"/>
        </w:rPr>
        <w:t xml:space="preserve">), Hüseyin Can Aksoy, </w:t>
      </w:r>
      <w:r w:rsidRPr="00C577E2">
        <w:rPr>
          <w:rStyle w:val="Emphasis"/>
          <w:rFonts w:ascii="Garamond" w:hAnsi="Garamond"/>
          <w:sz w:val="22"/>
          <w:szCs w:val="22"/>
        </w:rPr>
        <w:t>Kişisel Verileri Koruma Dergisi</w:t>
      </w:r>
      <w:r w:rsidRPr="00C577E2">
        <w:rPr>
          <w:rFonts w:ascii="Garamond" w:hAnsi="Garamond"/>
          <w:sz w:val="22"/>
          <w:szCs w:val="22"/>
        </w:rPr>
        <w:t>, 4(2), 69–87, 2022.</w:t>
      </w:r>
    </w:p>
    <w:p w14:paraId="2E65AF95" w14:textId="77777777"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 xml:space="preserve">4.5.15 “Audiovisual Wills: A Contemporary Approach to Testamentary Formalities,” Hüseyin Can Aksoy, </w:t>
      </w:r>
      <w:r w:rsidRPr="00C577E2">
        <w:rPr>
          <w:rStyle w:val="Emphasis"/>
          <w:rFonts w:ascii="Garamond" w:hAnsi="Garamond"/>
          <w:sz w:val="22"/>
          <w:szCs w:val="22"/>
        </w:rPr>
        <w:t>Erasmus Law Review</w:t>
      </w:r>
      <w:r w:rsidRPr="00C577E2">
        <w:rPr>
          <w:rFonts w:ascii="Garamond" w:hAnsi="Garamond"/>
          <w:sz w:val="22"/>
          <w:szCs w:val="22"/>
        </w:rPr>
        <w:t>, 2022(1), 2022. DOI: 10.5553/ELR.000219.</w:t>
      </w:r>
    </w:p>
    <w:p w14:paraId="0E0DC47E" w14:textId="449F7F51"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 xml:space="preserve">4.5.16 “Is the Syndicated Loans Market Ready for Distributed Ledger Technology?” Hüseyin Can Aksoy, </w:t>
      </w:r>
      <w:r w:rsidRPr="00C577E2">
        <w:rPr>
          <w:rStyle w:val="Emphasis"/>
          <w:rFonts w:ascii="Garamond" w:hAnsi="Garamond"/>
          <w:sz w:val="22"/>
          <w:szCs w:val="22"/>
        </w:rPr>
        <w:t>Law and Financial Markets Review</w:t>
      </w:r>
      <w:r w:rsidRPr="00C577E2">
        <w:rPr>
          <w:rFonts w:ascii="Garamond" w:hAnsi="Garamond"/>
          <w:sz w:val="22"/>
          <w:szCs w:val="22"/>
        </w:rPr>
        <w:t>, 16(3), 242–252, 2022</w:t>
      </w:r>
      <w:r w:rsidR="00ED3D8C">
        <w:rPr>
          <w:rFonts w:ascii="Garamond" w:hAnsi="Garamond"/>
          <w:sz w:val="22"/>
          <w:szCs w:val="22"/>
        </w:rPr>
        <w:t xml:space="preserve">, DOI </w:t>
      </w:r>
      <w:r w:rsidR="00ED3D8C" w:rsidRPr="00ED3D8C">
        <w:rPr>
          <w:rFonts w:ascii="Garamond" w:hAnsi="Garamond"/>
          <w:sz w:val="22"/>
          <w:szCs w:val="22"/>
          <w:lang w:val="en-US"/>
        </w:rPr>
        <w:t>10.1080/17521440.2023.2254523</w:t>
      </w:r>
      <w:r w:rsidRPr="00C577E2">
        <w:rPr>
          <w:rFonts w:ascii="Garamond" w:hAnsi="Garamond"/>
          <w:sz w:val="22"/>
          <w:szCs w:val="22"/>
        </w:rPr>
        <w:t>.</w:t>
      </w:r>
    </w:p>
    <w:p w14:paraId="4137D5B0" w14:textId="77777777" w:rsidR="00300512" w:rsidRPr="00C577E2" w:rsidRDefault="00300512" w:rsidP="00A31A47">
      <w:pPr>
        <w:pStyle w:val="NormalWeb"/>
        <w:jc w:val="both"/>
        <w:rPr>
          <w:rFonts w:ascii="Garamond" w:hAnsi="Garamond"/>
          <w:sz w:val="22"/>
          <w:szCs w:val="22"/>
        </w:rPr>
      </w:pPr>
      <w:r w:rsidRPr="00C577E2">
        <w:rPr>
          <w:rFonts w:ascii="Garamond" w:hAnsi="Garamond"/>
          <w:sz w:val="22"/>
          <w:szCs w:val="22"/>
        </w:rPr>
        <w:t>4.5.17 “Haklı Sebeple Fesih İçin İhtarda Bulunmak, İhbar Süresi Tanımak ve/veya Ek Süre (Mehil) Vermek Gerekir Mi?” (</w:t>
      </w:r>
      <w:r w:rsidRPr="00C577E2">
        <w:rPr>
          <w:rStyle w:val="Emphasis"/>
          <w:rFonts w:ascii="Garamond" w:hAnsi="Garamond"/>
          <w:sz w:val="22"/>
          <w:szCs w:val="22"/>
        </w:rPr>
        <w:t>Is It Necessary to Issue a Warning, Give a Notice Period and/or Grant a Grace Period for Termination for Just Cause?</w:t>
      </w:r>
      <w:r w:rsidRPr="00C577E2">
        <w:rPr>
          <w:rFonts w:ascii="Garamond" w:hAnsi="Garamond"/>
          <w:sz w:val="22"/>
          <w:szCs w:val="22"/>
        </w:rPr>
        <w:t xml:space="preserve">), Hüseyin Can Aksoy, </w:t>
      </w:r>
      <w:r w:rsidRPr="00C577E2">
        <w:rPr>
          <w:rStyle w:val="Emphasis"/>
          <w:rFonts w:ascii="Garamond" w:hAnsi="Garamond"/>
          <w:sz w:val="22"/>
          <w:szCs w:val="22"/>
        </w:rPr>
        <w:t>Türkiye Barolar Birliği Dergisi</w:t>
      </w:r>
      <w:r w:rsidRPr="00C577E2">
        <w:rPr>
          <w:rFonts w:ascii="Garamond" w:hAnsi="Garamond"/>
          <w:sz w:val="22"/>
          <w:szCs w:val="22"/>
        </w:rPr>
        <w:t>, 176, 205–238, 2025.</w:t>
      </w:r>
    </w:p>
    <w:p w14:paraId="05514B84" w14:textId="7A37F4A7" w:rsidR="004942E5" w:rsidRPr="00C577E2" w:rsidRDefault="00300512" w:rsidP="00A31A47">
      <w:pPr>
        <w:pStyle w:val="NormalWeb"/>
        <w:jc w:val="both"/>
        <w:rPr>
          <w:rFonts w:ascii="Garamond" w:hAnsi="Garamond"/>
          <w:sz w:val="22"/>
          <w:szCs w:val="22"/>
        </w:rPr>
      </w:pPr>
      <w:r w:rsidRPr="00C577E2">
        <w:rPr>
          <w:rFonts w:ascii="Garamond" w:hAnsi="Garamond"/>
          <w:sz w:val="22"/>
          <w:szCs w:val="22"/>
        </w:rPr>
        <w:t xml:space="preserve">4.5.18 “Managing GDPR Risks in Blockchain: Actionable Insights for Practitioners,” Hüseyin Can Aksoy, </w:t>
      </w:r>
      <w:r w:rsidRPr="00C577E2">
        <w:rPr>
          <w:rStyle w:val="Emphasis"/>
          <w:rFonts w:ascii="Garamond" w:hAnsi="Garamond"/>
          <w:sz w:val="22"/>
          <w:szCs w:val="22"/>
        </w:rPr>
        <w:t>European Data Protection Law Review</w:t>
      </w:r>
      <w:r w:rsidRPr="00C577E2">
        <w:rPr>
          <w:rFonts w:ascii="Garamond" w:hAnsi="Garamond"/>
          <w:sz w:val="22"/>
          <w:szCs w:val="22"/>
        </w:rPr>
        <w:t>, 11(2), 239–252, 2025</w:t>
      </w:r>
      <w:r w:rsidR="00ED3D8C">
        <w:rPr>
          <w:rFonts w:ascii="Garamond" w:hAnsi="Garamond"/>
          <w:sz w:val="22"/>
          <w:szCs w:val="22"/>
        </w:rPr>
        <w:t xml:space="preserve">, DOI </w:t>
      </w:r>
      <w:r w:rsidR="00ED3D8C" w:rsidRPr="00ED3D8C">
        <w:rPr>
          <w:rFonts w:ascii="Garamond" w:hAnsi="Garamond"/>
          <w:sz w:val="22"/>
          <w:szCs w:val="22"/>
          <w:lang w:val="en-US"/>
        </w:rPr>
        <w:t>10.21552/</w:t>
      </w:r>
      <w:proofErr w:type="spellStart"/>
      <w:r w:rsidR="00ED3D8C" w:rsidRPr="00ED3D8C">
        <w:rPr>
          <w:rFonts w:ascii="Garamond" w:hAnsi="Garamond"/>
          <w:sz w:val="22"/>
          <w:szCs w:val="22"/>
          <w:lang w:val="en-US"/>
        </w:rPr>
        <w:t>edpl</w:t>
      </w:r>
      <w:proofErr w:type="spellEnd"/>
      <w:r w:rsidR="00ED3D8C" w:rsidRPr="00ED3D8C">
        <w:rPr>
          <w:rFonts w:ascii="Garamond" w:hAnsi="Garamond"/>
          <w:sz w:val="22"/>
          <w:szCs w:val="22"/>
          <w:lang w:val="en-US"/>
        </w:rPr>
        <w:t>/2025/2/16</w:t>
      </w:r>
      <w:r w:rsidRPr="00C577E2">
        <w:rPr>
          <w:rFonts w:ascii="Garamond" w:hAnsi="Garamond"/>
          <w:sz w:val="22"/>
          <w:szCs w:val="22"/>
        </w:rPr>
        <w:t>.</w:t>
      </w:r>
    </w:p>
    <w:p w14:paraId="26CB77DA" w14:textId="2F1CF78B" w:rsidR="00EE298B" w:rsidRPr="00C577E2" w:rsidRDefault="004650D3" w:rsidP="00A31A47">
      <w:pPr>
        <w:contextualSpacing/>
        <w:jc w:val="both"/>
        <w:rPr>
          <w:rFonts w:ascii="Garamond" w:hAnsi="Garamond"/>
          <w:b/>
          <w:bCs/>
        </w:rPr>
      </w:pPr>
      <w:r w:rsidRPr="00C577E2">
        <w:rPr>
          <w:rFonts w:ascii="Garamond" w:hAnsi="Garamond"/>
          <w:b/>
          <w:bCs/>
        </w:rPr>
        <w:t xml:space="preserve">4.6. </w:t>
      </w:r>
      <w:r w:rsidR="00EE298B" w:rsidRPr="00C577E2">
        <w:rPr>
          <w:rFonts w:ascii="Garamond" w:hAnsi="Garamond"/>
          <w:b/>
          <w:bCs/>
        </w:rPr>
        <w:t>Invited Talks and Presentations</w:t>
      </w:r>
    </w:p>
    <w:p w14:paraId="7692D7F2" w14:textId="28027213"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4.6.1 "Karşılaştırmalı Hukuk Perspektifinden İfa İmkansızlığı" (“Impossibility of Performance from the Perspective of Comparative Law”) (Invited Lecture), Kadir Has University Faculty of Law Wednesday Conferences, 28 April 2021, Online.</w:t>
      </w:r>
      <w:r w:rsidR="007071DD" w:rsidRPr="00C577E2">
        <w:rPr>
          <w:rFonts w:ascii="Garamond" w:hAnsi="Garamond"/>
          <w:sz w:val="22"/>
          <w:szCs w:val="22"/>
        </w:rPr>
        <w:t xml:space="preserve"> Invited by Dean Prof. Dr. Başak Baysal.</w:t>
      </w:r>
    </w:p>
    <w:p w14:paraId="7A734CD5" w14:textId="5FD48931"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 xml:space="preserve">4.6.2 "Avrupa Birliği Veri Koruma Düzenlemeleri Işığında Çerezler" (“Cookies in the Light of European Union Data Protection Regulation”) (Invited Talk), Turkish Personal Data Protection Authority – Wednesday Seminar Series, 26 May 2021, Ankara,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President Prof. Dr. Faruk Bilir.</w:t>
      </w:r>
    </w:p>
    <w:p w14:paraId="34577334" w14:textId="52327BCE"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 xml:space="preserve">4.6.3 "Çerez Politikalarının Belirlenmesi ve Uygulamada Karşılaşılan Sorunlar" (“Setting Cookie Policies and Problems in Practice”) (Invited Talk), 4th e-Safe Personal Data Protection Summit, 17 June 2021, Ankara,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the Head of Organization Committee Musa Savaş.</w:t>
      </w:r>
    </w:p>
    <w:p w14:paraId="74045F78" w14:textId="0C179A85"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 xml:space="preserve">4.6.5 “Sağlıkta Kişisel Verilerin Korunması (Panel)” (“Data Protection in Health (Panel)”) (Invited Panel Talk), ISC Turkey 2021, 2 December 2021, Ankara, </w:t>
      </w:r>
      <w:r w:rsidR="00142B44" w:rsidRPr="00C577E2">
        <w:rPr>
          <w:rFonts w:ascii="Garamond" w:hAnsi="Garamond"/>
          <w:sz w:val="22"/>
          <w:szCs w:val="22"/>
        </w:rPr>
        <w:t>Türkiye</w:t>
      </w:r>
      <w:r w:rsidRPr="00C577E2">
        <w:rPr>
          <w:rFonts w:ascii="Garamond" w:hAnsi="Garamond"/>
          <w:sz w:val="22"/>
          <w:szCs w:val="22"/>
        </w:rPr>
        <w:t>.</w:t>
      </w:r>
      <w:r w:rsidR="003F216F" w:rsidRPr="00C577E2">
        <w:rPr>
          <w:rFonts w:ascii="Garamond" w:hAnsi="Garamond"/>
          <w:sz w:val="22"/>
          <w:szCs w:val="22"/>
        </w:rPr>
        <w:t xml:space="preserve"> Invited by the Co-Chair Prof. Dr. Şeref Sağıroğlu.</w:t>
      </w:r>
    </w:p>
    <w:p w14:paraId="66CF7C3F" w14:textId="51AA58D3"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4.6.6 “Blokzinciri ve Kişise</w:t>
      </w:r>
      <w:r w:rsidR="00F82E71" w:rsidRPr="00C577E2">
        <w:rPr>
          <w:rFonts w:ascii="Garamond" w:hAnsi="Garamond"/>
          <w:sz w:val="22"/>
          <w:szCs w:val="22"/>
        </w:rPr>
        <w:t>x</w:t>
      </w:r>
      <w:r w:rsidRPr="00C577E2">
        <w:rPr>
          <w:rFonts w:ascii="Garamond" w:hAnsi="Garamond"/>
          <w:sz w:val="22"/>
          <w:szCs w:val="22"/>
        </w:rPr>
        <w:t xml:space="preserve">l Verilerin Korunması” (“Blockchain and Data Protection”) (Invited Talk), International Informatics and Technology Law Symposium, 3–5 December 2021, İstanbul, </w:t>
      </w:r>
      <w:r w:rsidR="00142B44" w:rsidRPr="00C577E2">
        <w:rPr>
          <w:rFonts w:ascii="Garamond" w:hAnsi="Garamond"/>
          <w:sz w:val="22"/>
          <w:szCs w:val="22"/>
        </w:rPr>
        <w:t>Türkiye</w:t>
      </w:r>
      <w:r w:rsidRPr="00C577E2">
        <w:rPr>
          <w:rFonts w:ascii="Garamond" w:hAnsi="Garamond"/>
          <w:sz w:val="22"/>
          <w:szCs w:val="22"/>
        </w:rPr>
        <w:t xml:space="preserve"> (Hybrid).</w:t>
      </w:r>
      <w:r w:rsidR="003F216F" w:rsidRPr="00C577E2">
        <w:rPr>
          <w:rFonts w:ascii="Garamond" w:hAnsi="Garamond"/>
          <w:sz w:val="22"/>
          <w:szCs w:val="22"/>
        </w:rPr>
        <w:t xml:space="preserve"> Invited by </w:t>
      </w:r>
      <w:r w:rsidR="00142B44" w:rsidRPr="00C577E2">
        <w:rPr>
          <w:rFonts w:ascii="Garamond" w:hAnsi="Garamond"/>
          <w:sz w:val="22"/>
          <w:szCs w:val="22"/>
        </w:rPr>
        <w:t xml:space="preserve">the Co-Chair </w:t>
      </w:r>
      <w:r w:rsidR="003F216F" w:rsidRPr="00C577E2">
        <w:rPr>
          <w:rFonts w:ascii="Garamond" w:hAnsi="Garamond"/>
          <w:sz w:val="22"/>
          <w:szCs w:val="22"/>
        </w:rPr>
        <w:t>Dr. Şerafettin Ekici.</w:t>
      </w:r>
    </w:p>
    <w:p w14:paraId="40DE6E41" w14:textId="1B703DDC"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4.6.7 “AB Mevzuatı ile Karşılaştırmalı Olarak ve Uygulamadan Örnekler ile Türk Hukukunda Çerezler” (“Cookies in Turkish Law – Comparatively with EU Law and with Examples from Practice”) (Invited Talk), YASED Legal and Regulatory Study Group Meeting, 7 December 2021, Online.</w:t>
      </w:r>
      <w:r w:rsidR="007071DD" w:rsidRPr="00C577E2">
        <w:rPr>
          <w:rFonts w:ascii="Garamond" w:hAnsi="Garamond"/>
          <w:sz w:val="22"/>
          <w:szCs w:val="22"/>
        </w:rPr>
        <w:t xml:space="preserve"> Invited by the Head of the Group Attorney Lerzan Nalbantoğlu.</w:t>
      </w:r>
    </w:p>
    <w:p w14:paraId="303886A3" w14:textId="65FBC713"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lastRenderedPageBreak/>
        <w:t>4.6.8 “Veri Taşınabilirliği Hakkı: Amaçlar, İşlevler ve Sınırlar” (“Right to Data Portability: Purposes, Functions, and Limits”) (Invited Talk), 1st International Congress on the Protection of Personal Data, 12–14 November 2021, Online.</w:t>
      </w:r>
      <w:r w:rsidR="003F216F" w:rsidRPr="00C577E2">
        <w:rPr>
          <w:rFonts w:ascii="Garamond" w:hAnsi="Garamond"/>
          <w:sz w:val="22"/>
          <w:szCs w:val="22"/>
        </w:rPr>
        <w:t xml:space="preserve"> Invited by </w:t>
      </w:r>
      <w:r w:rsidR="00142B44" w:rsidRPr="00C577E2">
        <w:rPr>
          <w:rFonts w:ascii="Garamond" w:hAnsi="Garamond"/>
          <w:sz w:val="22"/>
          <w:szCs w:val="22"/>
        </w:rPr>
        <w:t xml:space="preserve">President </w:t>
      </w:r>
      <w:r w:rsidR="003F216F" w:rsidRPr="00C577E2">
        <w:rPr>
          <w:rFonts w:ascii="Garamond" w:hAnsi="Garamond"/>
          <w:sz w:val="22"/>
          <w:szCs w:val="22"/>
        </w:rPr>
        <w:t>Prof. Dr. Faruk Bilir.</w:t>
      </w:r>
    </w:p>
    <w:p w14:paraId="0391D896" w14:textId="533F58D0"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 xml:space="preserve">4.6.9 "Yapay Zeka ve Algoritmik Karar Verme" ("Artificial Intelligence and Algorithmic Decision Making") (Invited Talk), 28 January – Data Protection Day Event, 28 January 2022, Ankara,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President Prof. Dr. Faruk Bilir.</w:t>
      </w:r>
    </w:p>
    <w:p w14:paraId="0D2E9CE8" w14:textId="35612B7A"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4.6.10 "Hukuki ve Teknik Açıdan Yeni Çerez Taslağı" ("New Draft on Cookies from a Legal and Technical Perspective") (Invited Webinar Talk), IAPP Webinar, 10 February 2022, Online.</w:t>
      </w:r>
      <w:r w:rsidR="007071DD" w:rsidRPr="00C577E2">
        <w:rPr>
          <w:rFonts w:ascii="Garamond" w:hAnsi="Garamond"/>
          <w:sz w:val="22"/>
          <w:szCs w:val="22"/>
        </w:rPr>
        <w:t xml:space="preserve"> Invited by the Board Member Attorne</w:t>
      </w:r>
      <w:r w:rsidR="00142B44" w:rsidRPr="00C577E2">
        <w:rPr>
          <w:rFonts w:ascii="Garamond" w:hAnsi="Garamond"/>
          <w:sz w:val="22"/>
          <w:szCs w:val="22"/>
        </w:rPr>
        <w:t>y</w:t>
      </w:r>
      <w:r w:rsidR="007071DD" w:rsidRPr="00C577E2">
        <w:rPr>
          <w:rFonts w:ascii="Garamond" w:hAnsi="Garamond"/>
          <w:sz w:val="22"/>
          <w:szCs w:val="22"/>
        </w:rPr>
        <w:t xml:space="preserve"> Çağrı Çetinkaya.</w:t>
      </w:r>
    </w:p>
    <w:p w14:paraId="50461C6A" w14:textId="4CDF5AD4"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 xml:space="preserve">4.6.11 "Ortak Veri Sorumlusu Kavramı ve KVKK Uygulaması" (Invited Talk), 5th e-Safe Personal Data Protection Summit, 17 May 2022, Ankara,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the Head of Organization Committee Musa Savaş.</w:t>
      </w:r>
    </w:p>
    <w:p w14:paraId="2CBCE7D3" w14:textId="02729E8B"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 xml:space="preserve">4.6.12 “Blokzinciri ve Kişisel Verilerin Korunması” (“Blockchain and Protection of Personal Data”) (Invited Talk), Sabancı Holding – Data Protection Law Synergy Event, 26 May 2022, İstanbul, </w:t>
      </w:r>
      <w:r w:rsidR="00142B44" w:rsidRPr="00C577E2">
        <w:rPr>
          <w:rFonts w:ascii="Garamond" w:hAnsi="Garamond"/>
          <w:sz w:val="22"/>
          <w:szCs w:val="22"/>
        </w:rPr>
        <w:t>Türkiye</w:t>
      </w:r>
      <w:r w:rsidRPr="00C577E2">
        <w:rPr>
          <w:rFonts w:ascii="Garamond" w:hAnsi="Garamond"/>
          <w:sz w:val="22"/>
          <w:szCs w:val="22"/>
        </w:rPr>
        <w:t>.</w:t>
      </w:r>
      <w:r w:rsidR="003F216F" w:rsidRPr="00C577E2">
        <w:rPr>
          <w:rFonts w:ascii="Garamond" w:hAnsi="Garamond"/>
          <w:sz w:val="22"/>
          <w:szCs w:val="22"/>
        </w:rPr>
        <w:t xml:space="preserve"> Invited by Attorney Ceren Hacıalioğlu.</w:t>
      </w:r>
    </w:p>
    <w:p w14:paraId="661650E8" w14:textId="5BE90852"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 xml:space="preserve">4.6.13 "Görsel-İşitsel Medyada Çerezler" ("Cookies in Audio-Visual Media") (Invited Talk), The First Symposium on Protection of Personal Data in Audio-Visual Media, 4 October 2022, Ankara, </w:t>
      </w:r>
      <w:r w:rsidR="00142B44" w:rsidRPr="00C577E2">
        <w:rPr>
          <w:rFonts w:ascii="Garamond" w:hAnsi="Garamond"/>
          <w:sz w:val="22"/>
          <w:szCs w:val="22"/>
        </w:rPr>
        <w:t>Türkiye</w:t>
      </w:r>
      <w:r w:rsidRPr="00C577E2">
        <w:rPr>
          <w:rFonts w:ascii="Garamond" w:hAnsi="Garamond"/>
          <w:sz w:val="22"/>
          <w:szCs w:val="22"/>
        </w:rPr>
        <w:t>.</w:t>
      </w:r>
      <w:r w:rsidR="00EC35B5" w:rsidRPr="00C577E2">
        <w:rPr>
          <w:rFonts w:ascii="Garamond" w:hAnsi="Garamond"/>
          <w:sz w:val="22"/>
          <w:szCs w:val="22"/>
        </w:rPr>
        <w:t xml:space="preserve"> Invited by President Prof. Dr. Faruk Bilir.</w:t>
      </w:r>
    </w:p>
    <w:p w14:paraId="012ACA86" w14:textId="045C50A7"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 xml:space="preserve">4.6.14 “Kişisel Verilerin Korunması ve Çerezler” (“Protection of Personal Data and Cookies”) (Invited Talk), Okan University Faculty of Law – Digitalization and Law Panel, 24 October 2022, İstanbul,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w:t>
      </w:r>
      <w:r w:rsidR="00142B44" w:rsidRPr="00C577E2">
        <w:rPr>
          <w:rFonts w:ascii="Garamond" w:hAnsi="Garamond"/>
          <w:sz w:val="22"/>
          <w:szCs w:val="22"/>
        </w:rPr>
        <w:t xml:space="preserve">Organizer </w:t>
      </w:r>
      <w:r w:rsidR="007071DD" w:rsidRPr="00C577E2">
        <w:rPr>
          <w:rFonts w:ascii="Garamond" w:hAnsi="Garamond"/>
          <w:sz w:val="22"/>
          <w:szCs w:val="22"/>
        </w:rPr>
        <w:t>Dr. Merve Duysak.</w:t>
      </w:r>
    </w:p>
    <w:p w14:paraId="61A81BEB" w14:textId="51F4AD73"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 xml:space="preserve">4.6.15 “Assessment of Emerging Technologies in the Light of Privacy Principles” (Invited Talk), 44th Global Privacy Assembly, 25 October 2022, İstanbul,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President Prof. Dr. Faruk Bilir.</w:t>
      </w:r>
    </w:p>
    <w:p w14:paraId="0943EAC8" w14:textId="7C2D3342"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 xml:space="preserve">4.6.16 “Yapay Zekâ Uygulamalarında Kişisel Verilerin Korunması ve Mahremiyet Riskleri” (“Protection of Personal Data on Artificial Intelligence Applications and Privacy Risks”) (Invited Talk), 28 January – Data Protection Day Event, 28 January 2023, Nevşehir,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President Prof. Dr. Faruk Bilir.</w:t>
      </w:r>
    </w:p>
    <w:p w14:paraId="4D719412" w14:textId="4069B79A"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4.6.1</w:t>
      </w:r>
      <w:r w:rsidR="00EC35B5" w:rsidRPr="00C577E2">
        <w:rPr>
          <w:rFonts w:ascii="Garamond" w:hAnsi="Garamond"/>
          <w:sz w:val="22"/>
          <w:szCs w:val="22"/>
        </w:rPr>
        <w:t>7</w:t>
      </w:r>
      <w:r w:rsidRPr="00C577E2">
        <w:rPr>
          <w:rFonts w:ascii="Garamond" w:hAnsi="Garamond"/>
          <w:sz w:val="22"/>
          <w:szCs w:val="22"/>
        </w:rPr>
        <w:t xml:space="preserve"> “Yapay Zeka ile Otomatik Karar Verme Süreçlerinde Kişisel Veri İşleme İlkeleri” (“Data Processing Principles in Automated Decision Making Processes with Artificial Intelligence”) (Invited Talk), 6th e-Safe Data Protection Summit, 3 May 2023, Ankara,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the Head of Organization Committee Musa Savaş.</w:t>
      </w:r>
    </w:p>
    <w:p w14:paraId="194A4285" w14:textId="3CFB26EA"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4.6.1</w:t>
      </w:r>
      <w:r w:rsidR="00EC35B5" w:rsidRPr="00C577E2">
        <w:rPr>
          <w:rFonts w:ascii="Garamond" w:hAnsi="Garamond"/>
          <w:sz w:val="22"/>
          <w:szCs w:val="22"/>
        </w:rPr>
        <w:t>8</w:t>
      </w:r>
      <w:r w:rsidRPr="00C577E2">
        <w:rPr>
          <w:rFonts w:ascii="Garamond" w:hAnsi="Garamond"/>
          <w:sz w:val="22"/>
          <w:szCs w:val="22"/>
        </w:rPr>
        <w:t xml:space="preserve"> “Kişisel Verilerin Çerezler Yoluyla İşlenmesi” (“Personal Data Processing through Cookies”) (Invited Talk), Symposium on Recent Developments on Technology and Intellectual Property Law, 5 May 2023, Eskişehir,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w:t>
      </w:r>
      <w:r w:rsidR="00142B44" w:rsidRPr="00C577E2">
        <w:rPr>
          <w:rFonts w:ascii="Garamond" w:hAnsi="Garamond"/>
          <w:sz w:val="22"/>
          <w:szCs w:val="22"/>
        </w:rPr>
        <w:t xml:space="preserve"> Organizer </w:t>
      </w:r>
      <w:r w:rsidR="007071DD" w:rsidRPr="00C577E2">
        <w:rPr>
          <w:rFonts w:ascii="Garamond" w:hAnsi="Garamond"/>
          <w:sz w:val="22"/>
          <w:szCs w:val="22"/>
        </w:rPr>
        <w:t>Dr. Özge Özsoy.</w:t>
      </w:r>
    </w:p>
    <w:p w14:paraId="50E6A2D6" w14:textId="2DBA40CB"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w:t>
      </w:r>
      <w:r w:rsidR="00EC35B5" w:rsidRPr="00C577E2">
        <w:rPr>
          <w:rFonts w:ascii="Garamond" w:hAnsi="Garamond"/>
          <w:sz w:val="22"/>
          <w:szCs w:val="22"/>
        </w:rPr>
        <w:t>19</w:t>
      </w:r>
      <w:r w:rsidRPr="00C577E2">
        <w:rPr>
          <w:rFonts w:ascii="Garamond" w:hAnsi="Garamond"/>
          <w:sz w:val="22"/>
          <w:szCs w:val="22"/>
        </w:rPr>
        <w:t xml:space="preserve"> “Mesafeli Sözleşmelerde Tüketicinin Kişisel Verilerinin Korunması ve Güvenliği” ("Protection and Security of Consumer Personal Data in Distance Contracts") (Invited Talk), Current Practices and Developments in Consumer Law, 4 November 2023, Ankara, </w:t>
      </w:r>
      <w:r w:rsidR="00142B44" w:rsidRPr="00C577E2">
        <w:rPr>
          <w:rFonts w:ascii="Garamond" w:hAnsi="Garamond"/>
          <w:sz w:val="22"/>
          <w:szCs w:val="22"/>
        </w:rPr>
        <w:t>Türkiye</w:t>
      </w:r>
      <w:r w:rsidRPr="00C577E2">
        <w:rPr>
          <w:rFonts w:ascii="Garamond" w:hAnsi="Garamond"/>
          <w:sz w:val="22"/>
          <w:szCs w:val="22"/>
        </w:rPr>
        <w:t>.</w:t>
      </w:r>
      <w:r w:rsidR="00EC35B5" w:rsidRPr="00C577E2">
        <w:rPr>
          <w:rFonts w:ascii="Garamond" w:hAnsi="Garamond"/>
          <w:sz w:val="22"/>
          <w:szCs w:val="22"/>
        </w:rPr>
        <w:t xml:space="preserve"> Invited by </w:t>
      </w:r>
      <w:r w:rsidR="00142B44" w:rsidRPr="00C577E2">
        <w:rPr>
          <w:rFonts w:ascii="Garamond" w:hAnsi="Garamond"/>
          <w:sz w:val="22"/>
          <w:szCs w:val="22"/>
        </w:rPr>
        <w:t xml:space="preserve">Organizer </w:t>
      </w:r>
      <w:r w:rsidR="00EC35B5" w:rsidRPr="00C577E2">
        <w:rPr>
          <w:rFonts w:ascii="Garamond" w:hAnsi="Garamond"/>
          <w:sz w:val="22"/>
          <w:szCs w:val="22"/>
        </w:rPr>
        <w:t>Prof. Dr. Şebnem Akipek Öcal.</w:t>
      </w:r>
    </w:p>
    <w:p w14:paraId="3B01C043" w14:textId="5847436E"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4.6.2</w:t>
      </w:r>
      <w:r w:rsidR="00EC35B5" w:rsidRPr="00C577E2">
        <w:rPr>
          <w:rFonts w:ascii="Garamond" w:hAnsi="Garamond"/>
          <w:sz w:val="22"/>
          <w:szCs w:val="22"/>
        </w:rPr>
        <w:t>0</w:t>
      </w:r>
      <w:r w:rsidRPr="00C577E2">
        <w:rPr>
          <w:rFonts w:ascii="Garamond" w:hAnsi="Garamond"/>
          <w:sz w:val="22"/>
          <w:szCs w:val="22"/>
        </w:rPr>
        <w:t xml:space="preserve"> “Kişisel Verilerin Korunması Hukuku ile Uyumlu Bir Yapay Zekâ Teknolojisi Mümkün mü?” (“Is an Artificial Intelligence Technology Compliant with Personal Data Protection Law Possible?”) (Invited Talk), 2nd International Personal Data Protection Congress, 16 November 2023, Ankara,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President Prof. Dr. Faruk Bilir.</w:t>
      </w:r>
    </w:p>
    <w:p w14:paraId="4D399FFB" w14:textId="3B9686B8"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4.6.2</w:t>
      </w:r>
      <w:r w:rsidR="00EC35B5" w:rsidRPr="00C577E2">
        <w:rPr>
          <w:rFonts w:ascii="Garamond" w:hAnsi="Garamond"/>
          <w:sz w:val="22"/>
          <w:szCs w:val="22"/>
        </w:rPr>
        <w:t>1</w:t>
      </w:r>
      <w:r w:rsidRPr="00C577E2">
        <w:rPr>
          <w:rFonts w:ascii="Garamond" w:hAnsi="Garamond"/>
          <w:sz w:val="22"/>
          <w:szCs w:val="22"/>
        </w:rPr>
        <w:t xml:space="preserve"> “Hukuk Yargılamalarında Kişisel Veriler” ("Personal Data in Civil Proceedings") (Invited Panel Talk), Personal Data in Civil and Criminal Proceedings Panel – Ankara Bar, 1 December 2023, Ankara,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w:t>
      </w:r>
      <w:r w:rsidR="00EC35B5" w:rsidRPr="00C577E2">
        <w:rPr>
          <w:rFonts w:ascii="Garamond" w:hAnsi="Garamond"/>
          <w:sz w:val="22"/>
          <w:szCs w:val="22"/>
        </w:rPr>
        <w:t>Invited by the President of the Bar Attorney Mustafa Köroğlu.</w:t>
      </w:r>
    </w:p>
    <w:p w14:paraId="36BB51A0" w14:textId="5C51E4E0"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lastRenderedPageBreak/>
        <w:t>4.6.2</w:t>
      </w:r>
      <w:r w:rsidR="00EC35B5" w:rsidRPr="00C577E2">
        <w:rPr>
          <w:rFonts w:ascii="Garamond" w:hAnsi="Garamond"/>
          <w:sz w:val="22"/>
          <w:szCs w:val="22"/>
        </w:rPr>
        <w:t>2</w:t>
      </w:r>
      <w:r w:rsidRPr="00C577E2">
        <w:rPr>
          <w:rFonts w:ascii="Garamond" w:hAnsi="Garamond"/>
          <w:sz w:val="22"/>
          <w:szCs w:val="22"/>
        </w:rPr>
        <w:t xml:space="preserve"> “Yapay Zeka Çağında Kişisel Verilerin Korunması” (“Protection of Personal Data in the Age of Artificial Intelligence”) (Invited Talk), Symposium on Emerging Technologies and Legal Issues, 29 February 2024, Adana, </w:t>
      </w:r>
      <w:r w:rsidR="00142B44" w:rsidRPr="00C577E2">
        <w:rPr>
          <w:rFonts w:ascii="Garamond" w:hAnsi="Garamond"/>
          <w:sz w:val="22"/>
          <w:szCs w:val="22"/>
        </w:rPr>
        <w:t>Türkiye</w:t>
      </w:r>
      <w:r w:rsidRPr="00C577E2">
        <w:rPr>
          <w:rFonts w:ascii="Garamond" w:hAnsi="Garamond"/>
          <w:sz w:val="22"/>
          <w:szCs w:val="22"/>
        </w:rPr>
        <w:t>.</w:t>
      </w:r>
      <w:r w:rsidR="00EC35B5" w:rsidRPr="00C577E2">
        <w:rPr>
          <w:rFonts w:ascii="Garamond" w:hAnsi="Garamond"/>
          <w:sz w:val="22"/>
          <w:szCs w:val="22"/>
        </w:rPr>
        <w:t xml:space="preserve"> Invited by Attorney Volkan Kurtar.</w:t>
      </w:r>
    </w:p>
    <w:p w14:paraId="4B37411D" w14:textId="21107C1C"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4.6.2</w:t>
      </w:r>
      <w:r w:rsidR="00EC35B5" w:rsidRPr="00C577E2">
        <w:rPr>
          <w:rFonts w:ascii="Garamond" w:hAnsi="Garamond"/>
          <w:sz w:val="22"/>
          <w:szCs w:val="22"/>
        </w:rPr>
        <w:t>3</w:t>
      </w:r>
      <w:r w:rsidRPr="00C577E2">
        <w:rPr>
          <w:rFonts w:ascii="Garamond" w:hAnsi="Garamond"/>
          <w:sz w:val="22"/>
          <w:szCs w:val="22"/>
        </w:rPr>
        <w:t xml:space="preserve"> “Kişisel Verilerin Korunması Kanunu Değişiklikleri” (“Amendments to Personal Data Protection Law”) (Invited Panel Talk), Panel on the Past, Present and Future of Personal Data Protection, 21 March 2024, Galatasaray University, Online.</w:t>
      </w:r>
      <w:r w:rsidR="007071DD" w:rsidRPr="00C577E2">
        <w:rPr>
          <w:rFonts w:ascii="Garamond" w:hAnsi="Garamond"/>
          <w:sz w:val="22"/>
          <w:szCs w:val="22"/>
        </w:rPr>
        <w:t xml:space="preserve"> Invited by </w:t>
      </w:r>
      <w:r w:rsidR="00142B44" w:rsidRPr="00C577E2">
        <w:rPr>
          <w:rFonts w:ascii="Garamond" w:hAnsi="Garamond"/>
          <w:sz w:val="22"/>
          <w:szCs w:val="22"/>
        </w:rPr>
        <w:t xml:space="preserve">Organizer </w:t>
      </w:r>
      <w:r w:rsidR="007071DD" w:rsidRPr="00C577E2">
        <w:rPr>
          <w:rFonts w:ascii="Garamond" w:hAnsi="Garamond"/>
          <w:sz w:val="22"/>
          <w:szCs w:val="22"/>
        </w:rPr>
        <w:t>Prof. Dr. Eylem Aksoy Retornaz.</w:t>
      </w:r>
    </w:p>
    <w:p w14:paraId="21C9D525" w14:textId="6E53FD0D"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4.6.2</w:t>
      </w:r>
      <w:r w:rsidR="00EC35B5" w:rsidRPr="00C577E2">
        <w:rPr>
          <w:rFonts w:ascii="Garamond" w:hAnsi="Garamond"/>
          <w:sz w:val="22"/>
          <w:szCs w:val="22"/>
        </w:rPr>
        <w:t>4</w:t>
      </w:r>
      <w:r w:rsidRPr="00C577E2">
        <w:rPr>
          <w:rFonts w:ascii="Garamond" w:hAnsi="Garamond"/>
          <w:sz w:val="22"/>
          <w:szCs w:val="22"/>
        </w:rPr>
        <w:t xml:space="preserve"> “Profilleme Uygulamalarının Kişisel Verilerin Korunması Kanunu Kapsamında Değerlendirilmesi” (“Evaluation of Profiling Applications within the Scope of the Personal Data Protection Law”) (Invited Talk), Personal Data Protection Authority, 17 April 2024, Ankara, </w:t>
      </w:r>
      <w:r w:rsidR="00142B44" w:rsidRPr="00C577E2">
        <w:rPr>
          <w:rFonts w:ascii="Garamond" w:hAnsi="Garamond"/>
          <w:sz w:val="22"/>
          <w:szCs w:val="22"/>
        </w:rPr>
        <w:t>Türkiye</w:t>
      </w:r>
      <w:r w:rsidRPr="00C577E2">
        <w:rPr>
          <w:rFonts w:ascii="Garamond" w:hAnsi="Garamond"/>
          <w:sz w:val="22"/>
          <w:szCs w:val="22"/>
        </w:rPr>
        <w:t>.</w:t>
      </w:r>
      <w:r w:rsidR="00EC35B5" w:rsidRPr="00C577E2">
        <w:rPr>
          <w:rFonts w:ascii="Garamond" w:hAnsi="Garamond"/>
          <w:sz w:val="22"/>
          <w:szCs w:val="22"/>
        </w:rPr>
        <w:t xml:space="preserve"> Invited by President Prof. Dr. Faruk Bilir.</w:t>
      </w:r>
    </w:p>
    <w:p w14:paraId="5702BD96" w14:textId="0C8CC18A"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4.6.2</w:t>
      </w:r>
      <w:r w:rsidR="00EC35B5" w:rsidRPr="00C577E2">
        <w:rPr>
          <w:rFonts w:ascii="Garamond" w:hAnsi="Garamond"/>
          <w:sz w:val="22"/>
          <w:szCs w:val="22"/>
        </w:rPr>
        <w:t>5</w:t>
      </w:r>
      <w:r w:rsidRPr="00C577E2">
        <w:rPr>
          <w:rFonts w:ascii="Garamond" w:hAnsi="Garamond"/>
          <w:sz w:val="22"/>
          <w:szCs w:val="22"/>
        </w:rPr>
        <w:t xml:space="preserve"> “GDPR Kapsamında Kişisel Verilerin Yurt Dışına Aktarımı: Bağlayıcı Şirket Kuralları ve Standart Sözleşmeler” (“Transfer of Personal Data Abroad under the GDPR: Binding Corporate Rules and Standard Contracts”) (Invited Talk), Personal Data Protection Authority, 24 April 2024, Ankara,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President Prof. Dr. Faruk Bilir.</w:t>
      </w:r>
    </w:p>
    <w:p w14:paraId="1F3018D5" w14:textId="3068844D"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4.6.2</w:t>
      </w:r>
      <w:r w:rsidR="00EC35B5" w:rsidRPr="00C577E2">
        <w:rPr>
          <w:rFonts w:ascii="Garamond" w:hAnsi="Garamond"/>
          <w:sz w:val="22"/>
          <w:szCs w:val="22"/>
        </w:rPr>
        <w:t>6</w:t>
      </w:r>
      <w:r w:rsidRPr="00C577E2">
        <w:rPr>
          <w:rFonts w:ascii="Garamond" w:hAnsi="Garamond"/>
          <w:sz w:val="22"/>
          <w:szCs w:val="22"/>
        </w:rPr>
        <w:t xml:space="preserve"> “Kamuda Teknoloji, Teknolojide Veri Güvenliği” (“Technology in Public Sector, Data Security in Technology”) (Invited Panel Talk), Public–Technology–Data Security Panel, 10 May 2024, Ankara,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the Head of the Organization Committee Mr. Burak Özdemir.</w:t>
      </w:r>
    </w:p>
    <w:p w14:paraId="13356817" w14:textId="356F2414"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4.6.2</w:t>
      </w:r>
      <w:r w:rsidR="00EC35B5" w:rsidRPr="00C577E2">
        <w:rPr>
          <w:rFonts w:ascii="Garamond" w:hAnsi="Garamond"/>
          <w:sz w:val="22"/>
          <w:szCs w:val="22"/>
        </w:rPr>
        <w:t>7</w:t>
      </w:r>
      <w:r w:rsidRPr="00C577E2">
        <w:rPr>
          <w:rFonts w:ascii="Garamond" w:hAnsi="Garamond"/>
          <w:sz w:val="22"/>
          <w:szCs w:val="22"/>
        </w:rPr>
        <w:t xml:space="preserve"> “Sigorta Sektörü Açısından Yurt Dışı Aktarımın Değerlendirilmesi” ("Evaluation of Foreign Transfers from the Perspective of the Insurance Sector") (Invited Talk), Insurance Data Protection Law Workshop – Insurance Association of Türkiye, 11 May 2024, Sapanca,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President Uğur Gülen.</w:t>
      </w:r>
    </w:p>
    <w:p w14:paraId="02E7037D" w14:textId="24733DED"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4.6.2</w:t>
      </w:r>
      <w:r w:rsidR="00EC35B5" w:rsidRPr="00C577E2">
        <w:rPr>
          <w:rFonts w:ascii="Garamond" w:hAnsi="Garamond"/>
          <w:sz w:val="22"/>
          <w:szCs w:val="22"/>
        </w:rPr>
        <w:t>8</w:t>
      </w:r>
      <w:r w:rsidRPr="00C577E2">
        <w:rPr>
          <w:rFonts w:ascii="Garamond" w:hAnsi="Garamond"/>
          <w:sz w:val="22"/>
          <w:szCs w:val="22"/>
        </w:rPr>
        <w:t xml:space="preserve"> “Kişisel Verilerin Sigortacılık Faaliyetleri Kapsamında Yurt Dışına Aktarımı” (“Transfer of Personal Data Abroad within the Scope of Insurance Activities”) (Invited Talk), 7th e-Safe Personal Data Protection Summit, 22 May 2024, Ankara, </w:t>
      </w:r>
      <w:r w:rsidR="00142B44" w:rsidRPr="00C577E2">
        <w:rPr>
          <w:rFonts w:ascii="Garamond" w:hAnsi="Garamond"/>
          <w:sz w:val="22"/>
          <w:szCs w:val="22"/>
        </w:rPr>
        <w:t>Türkiye</w:t>
      </w:r>
      <w:r w:rsidRPr="00C577E2">
        <w:rPr>
          <w:rFonts w:ascii="Garamond" w:hAnsi="Garamond"/>
          <w:sz w:val="22"/>
          <w:szCs w:val="22"/>
        </w:rPr>
        <w:t>.</w:t>
      </w:r>
      <w:r w:rsidR="007071DD" w:rsidRPr="00C577E2">
        <w:rPr>
          <w:rFonts w:ascii="Garamond" w:hAnsi="Garamond"/>
          <w:sz w:val="22"/>
          <w:szCs w:val="22"/>
        </w:rPr>
        <w:t xml:space="preserve"> Invited by the Head of Organization Committee Musa Savaş.</w:t>
      </w:r>
    </w:p>
    <w:p w14:paraId="737D90AC" w14:textId="5DA76748"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w:t>
      </w:r>
      <w:r w:rsidR="00EC35B5" w:rsidRPr="00C577E2">
        <w:rPr>
          <w:rFonts w:ascii="Garamond" w:hAnsi="Garamond"/>
          <w:sz w:val="22"/>
          <w:szCs w:val="22"/>
        </w:rPr>
        <w:t>29</w:t>
      </w:r>
      <w:r w:rsidRPr="00C577E2">
        <w:rPr>
          <w:rFonts w:ascii="Garamond" w:hAnsi="Garamond"/>
          <w:sz w:val="22"/>
          <w:szCs w:val="22"/>
        </w:rPr>
        <w:t xml:space="preserve"> “Kişisel Verilerin Korunmasında Yeni Dönem” (“A New Era in the Protection of Personal Data”) (Invited Talk), Ankara Bar Association, 12 June 2024, Ankara, </w:t>
      </w:r>
      <w:r w:rsidR="00142B44" w:rsidRPr="00C577E2">
        <w:rPr>
          <w:rFonts w:ascii="Garamond" w:hAnsi="Garamond"/>
          <w:sz w:val="22"/>
          <w:szCs w:val="22"/>
        </w:rPr>
        <w:t>Türkiye</w:t>
      </w:r>
      <w:r w:rsidRPr="00C577E2">
        <w:rPr>
          <w:rFonts w:ascii="Garamond" w:hAnsi="Garamond"/>
          <w:sz w:val="22"/>
          <w:szCs w:val="22"/>
        </w:rPr>
        <w:t>.</w:t>
      </w:r>
      <w:r w:rsidR="00445634" w:rsidRPr="00C577E2">
        <w:rPr>
          <w:rFonts w:ascii="Garamond" w:hAnsi="Garamond"/>
          <w:sz w:val="22"/>
          <w:szCs w:val="22"/>
        </w:rPr>
        <w:t xml:space="preserve"> Invited by the President of the Bar Attorney Mustafa Köroğlu.</w:t>
      </w:r>
    </w:p>
    <w:p w14:paraId="33241484" w14:textId="34EDD61C"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4.6.3</w:t>
      </w:r>
      <w:r w:rsidR="00445634" w:rsidRPr="00C577E2">
        <w:rPr>
          <w:rFonts w:ascii="Garamond" w:hAnsi="Garamond"/>
          <w:sz w:val="22"/>
          <w:szCs w:val="22"/>
        </w:rPr>
        <w:t>0</w:t>
      </w:r>
      <w:r w:rsidRPr="00C577E2">
        <w:rPr>
          <w:rFonts w:ascii="Garamond" w:hAnsi="Garamond"/>
          <w:sz w:val="22"/>
          <w:szCs w:val="22"/>
        </w:rPr>
        <w:t xml:space="preserve"> “Kişisel Verilerin Yurt Dışına Aktarımına İlişkin Güncel Gelişmeler” (“Recent Developments on Transfer of Personal Data Abroad”) (Invited Talk), YASED Legal and Regulatory Study Group Meeting, 22 July 2024, Online.</w:t>
      </w:r>
      <w:r w:rsidR="007071DD" w:rsidRPr="00C577E2">
        <w:rPr>
          <w:rFonts w:ascii="Garamond" w:hAnsi="Garamond"/>
          <w:sz w:val="22"/>
          <w:szCs w:val="22"/>
        </w:rPr>
        <w:t xml:space="preserve"> Invited by the Head of the Group Attorney Lerzan Nalbantoğlu.</w:t>
      </w:r>
    </w:p>
    <w:p w14:paraId="0A33EA4B" w14:textId="497F5791"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4.6.3</w:t>
      </w:r>
      <w:r w:rsidR="00445634" w:rsidRPr="00C577E2">
        <w:rPr>
          <w:rFonts w:ascii="Garamond" w:hAnsi="Garamond"/>
          <w:sz w:val="22"/>
          <w:szCs w:val="22"/>
        </w:rPr>
        <w:t>1</w:t>
      </w:r>
      <w:r w:rsidRPr="00C577E2">
        <w:rPr>
          <w:rFonts w:ascii="Garamond" w:hAnsi="Garamond"/>
          <w:sz w:val="22"/>
          <w:szCs w:val="22"/>
        </w:rPr>
        <w:t xml:space="preserve"> “Kişisel Verilerin Yurt Dışına Aktarımı” (“Transfer of Personal Data Abroad”) (Invited Q&amp;A Talk), Regulation on Cross-Border Transfer of Personal Data – Q&amp;A Event, 25 July 2024, Online.</w:t>
      </w:r>
      <w:r w:rsidR="00445634" w:rsidRPr="00C577E2">
        <w:rPr>
          <w:rFonts w:ascii="Garamond" w:hAnsi="Garamond"/>
          <w:sz w:val="22"/>
          <w:szCs w:val="22"/>
        </w:rPr>
        <w:t xml:space="preserve"> Invited by </w:t>
      </w:r>
      <w:r w:rsidR="00142B44" w:rsidRPr="00C577E2">
        <w:rPr>
          <w:rFonts w:ascii="Garamond" w:hAnsi="Garamond"/>
          <w:sz w:val="22"/>
          <w:szCs w:val="22"/>
        </w:rPr>
        <w:t xml:space="preserve">Organizer </w:t>
      </w:r>
      <w:r w:rsidR="00445634" w:rsidRPr="00C577E2">
        <w:rPr>
          <w:rFonts w:ascii="Garamond" w:hAnsi="Garamond"/>
          <w:sz w:val="22"/>
          <w:szCs w:val="22"/>
        </w:rPr>
        <w:t>Attorney Arif Candemir.</w:t>
      </w:r>
    </w:p>
    <w:p w14:paraId="04AFE6AA" w14:textId="09DEA7A0"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4.6.3</w:t>
      </w:r>
      <w:r w:rsidR="00445634" w:rsidRPr="00C577E2">
        <w:rPr>
          <w:rFonts w:ascii="Garamond" w:hAnsi="Garamond"/>
          <w:sz w:val="22"/>
          <w:szCs w:val="22"/>
        </w:rPr>
        <w:t>2</w:t>
      </w:r>
      <w:r w:rsidRPr="00C577E2">
        <w:rPr>
          <w:rFonts w:ascii="Garamond" w:hAnsi="Garamond"/>
          <w:sz w:val="22"/>
          <w:szCs w:val="22"/>
        </w:rPr>
        <w:t xml:space="preserve"> “AI and/or Privacy: (How) Can We Have Both?” (Keynote Address), The Convergence of AI and Privacy: Insights into Turkish Law and Practice Conference, 7 November 2024, Galatasaray University, İstanbul, </w:t>
      </w:r>
      <w:r w:rsidR="00142B44" w:rsidRPr="00C577E2">
        <w:rPr>
          <w:rFonts w:ascii="Garamond" w:hAnsi="Garamond"/>
          <w:sz w:val="22"/>
          <w:szCs w:val="22"/>
        </w:rPr>
        <w:t>Türkiye</w:t>
      </w:r>
      <w:r w:rsidRPr="00C577E2">
        <w:rPr>
          <w:rFonts w:ascii="Garamond" w:hAnsi="Garamond"/>
          <w:sz w:val="22"/>
          <w:szCs w:val="22"/>
        </w:rPr>
        <w:t xml:space="preserve">. Invited by </w:t>
      </w:r>
      <w:r w:rsidR="00142B44" w:rsidRPr="00C577E2">
        <w:rPr>
          <w:rFonts w:ascii="Garamond" w:hAnsi="Garamond"/>
          <w:sz w:val="22"/>
          <w:szCs w:val="22"/>
        </w:rPr>
        <w:t xml:space="preserve">Organizer </w:t>
      </w:r>
      <w:r w:rsidRPr="00C577E2">
        <w:rPr>
          <w:rFonts w:ascii="Garamond" w:hAnsi="Garamond"/>
          <w:sz w:val="22"/>
          <w:szCs w:val="22"/>
        </w:rPr>
        <w:t>Prof. Dr. Eylem Aksoy Retornaz.</w:t>
      </w:r>
    </w:p>
    <w:p w14:paraId="6B30A9B3" w14:textId="44CFBF96"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4.6.3</w:t>
      </w:r>
      <w:r w:rsidR="00445634" w:rsidRPr="00C577E2">
        <w:rPr>
          <w:rFonts w:ascii="Garamond" w:hAnsi="Garamond"/>
          <w:sz w:val="22"/>
          <w:szCs w:val="22"/>
        </w:rPr>
        <w:t>3</w:t>
      </w:r>
      <w:r w:rsidRPr="00C577E2">
        <w:rPr>
          <w:rFonts w:ascii="Garamond" w:hAnsi="Garamond"/>
          <w:sz w:val="22"/>
          <w:szCs w:val="22"/>
        </w:rPr>
        <w:t xml:space="preserve"> “Avrupa Birliği Düzenlemeleri Kapsamında Yapay Zekânın Yol Açtığı Zararlardan Hukuki Sorumluluk” (“Civil Liability for Damages Caused by Artificial Intelligence within the Scope of EU Regulations”) (Invited Presentation), International Congress on Data Science and Statistics, 16 October 2024, Online. Invited by</w:t>
      </w:r>
      <w:r w:rsidR="007071DD" w:rsidRPr="00C577E2">
        <w:rPr>
          <w:rFonts w:ascii="Garamond" w:hAnsi="Garamond"/>
          <w:sz w:val="22"/>
          <w:szCs w:val="22"/>
        </w:rPr>
        <w:t xml:space="preserve"> President of the Board Prof. Dr. Turhan Menteş.</w:t>
      </w:r>
    </w:p>
    <w:p w14:paraId="44EB1CBB" w14:textId="1EE5B9C6"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4.6.3</w:t>
      </w:r>
      <w:r w:rsidR="00445634" w:rsidRPr="00C577E2">
        <w:rPr>
          <w:rFonts w:ascii="Garamond" w:hAnsi="Garamond"/>
          <w:sz w:val="22"/>
          <w:szCs w:val="22"/>
        </w:rPr>
        <w:t>4</w:t>
      </w:r>
      <w:r w:rsidRPr="00C577E2">
        <w:rPr>
          <w:rFonts w:ascii="Garamond" w:hAnsi="Garamond"/>
          <w:sz w:val="22"/>
          <w:szCs w:val="22"/>
        </w:rPr>
        <w:t xml:space="preserve"> “Privacy Meets Emotion: The Future of AI Development” (Invited Lecture), University of East London, 14 March 2025, London, UK. Invited by Dr. </w:t>
      </w:r>
      <w:r w:rsidR="0082628C" w:rsidRPr="00C577E2">
        <w:rPr>
          <w:rFonts w:ascii="Garamond" w:hAnsi="Garamond"/>
          <w:sz w:val="22"/>
          <w:szCs w:val="22"/>
        </w:rPr>
        <w:t>Rahime Belen Sağlam</w:t>
      </w:r>
      <w:r w:rsidRPr="00C577E2">
        <w:rPr>
          <w:rFonts w:ascii="Garamond" w:hAnsi="Garamond"/>
          <w:sz w:val="22"/>
          <w:szCs w:val="22"/>
        </w:rPr>
        <w:t>.</w:t>
      </w:r>
    </w:p>
    <w:p w14:paraId="0ABA1092" w14:textId="2BA17100"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4.6.3</w:t>
      </w:r>
      <w:r w:rsidR="00445634" w:rsidRPr="00C577E2">
        <w:rPr>
          <w:rFonts w:ascii="Garamond" w:hAnsi="Garamond"/>
          <w:sz w:val="22"/>
          <w:szCs w:val="22"/>
        </w:rPr>
        <w:t>5</w:t>
      </w:r>
      <w:r w:rsidRPr="00C577E2">
        <w:rPr>
          <w:rFonts w:ascii="Garamond" w:hAnsi="Garamond"/>
          <w:sz w:val="22"/>
          <w:szCs w:val="22"/>
        </w:rPr>
        <w:t xml:space="preserve"> “From Sentiments to Sales: Legal and Ethical Aspects of Emotional Marketing” (Invited Lecture), University of Reading, 19 March 2025, Reading, UK. Invited by Dr. Başak Bak.</w:t>
      </w:r>
    </w:p>
    <w:p w14:paraId="1F1A7454" w14:textId="14FAFD49"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lastRenderedPageBreak/>
        <w:t>4.6.3</w:t>
      </w:r>
      <w:r w:rsidR="00445634" w:rsidRPr="00C577E2">
        <w:rPr>
          <w:rFonts w:ascii="Garamond" w:hAnsi="Garamond"/>
          <w:sz w:val="22"/>
          <w:szCs w:val="22"/>
        </w:rPr>
        <w:t>6</w:t>
      </w:r>
      <w:r w:rsidRPr="00C577E2">
        <w:rPr>
          <w:rFonts w:ascii="Garamond" w:hAnsi="Garamond"/>
          <w:sz w:val="22"/>
          <w:szCs w:val="22"/>
        </w:rPr>
        <w:t xml:space="preserve"> “Class Action: A Comparative Analysis of Anglo-American and EU Law Approaches” (Invited Lecture), Università degli Studi di Trieste, 9 April 2025, Trieste, Italy. Invited by Associate Professor Francesca Fiorentini.</w:t>
      </w:r>
    </w:p>
    <w:p w14:paraId="54ED7256" w14:textId="7EA3DAFE" w:rsidR="009D3DB4" w:rsidRPr="00C577E2" w:rsidRDefault="009D3DB4" w:rsidP="00A31A47">
      <w:pPr>
        <w:pStyle w:val="NormalWeb"/>
        <w:jc w:val="both"/>
        <w:rPr>
          <w:rFonts w:ascii="Garamond" w:hAnsi="Garamond"/>
          <w:sz w:val="22"/>
          <w:szCs w:val="22"/>
        </w:rPr>
      </w:pPr>
      <w:r w:rsidRPr="00C577E2">
        <w:rPr>
          <w:rFonts w:ascii="Garamond" w:hAnsi="Garamond"/>
          <w:sz w:val="22"/>
          <w:szCs w:val="22"/>
        </w:rPr>
        <w:t>4.6.3</w:t>
      </w:r>
      <w:r w:rsidR="00445634" w:rsidRPr="00C577E2">
        <w:rPr>
          <w:rFonts w:ascii="Garamond" w:hAnsi="Garamond"/>
          <w:sz w:val="22"/>
          <w:szCs w:val="22"/>
        </w:rPr>
        <w:t>7</w:t>
      </w:r>
      <w:r w:rsidRPr="00C577E2">
        <w:rPr>
          <w:rFonts w:ascii="Garamond" w:hAnsi="Garamond"/>
          <w:sz w:val="22"/>
          <w:szCs w:val="22"/>
        </w:rPr>
        <w:t xml:space="preserve"> “From Sentiments to Sales: Legal and Ethical Aspects of Emotional Marketing” (Invited Lecture), University of Essex, 30 April 2025, Colchester, UK. Invited by Dr. Giulia Gentile.</w:t>
      </w:r>
    </w:p>
    <w:p w14:paraId="533752DC" w14:textId="2A9E8DF4" w:rsidR="00335AD3" w:rsidRPr="00C577E2" w:rsidRDefault="009D3DB4" w:rsidP="00A31A47">
      <w:pPr>
        <w:pStyle w:val="NormalWeb"/>
        <w:jc w:val="both"/>
        <w:rPr>
          <w:rFonts w:ascii="Garamond" w:hAnsi="Garamond"/>
          <w:sz w:val="22"/>
          <w:szCs w:val="22"/>
        </w:rPr>
      </w:pPr>
      <w:r w:rsidRPr="00C577E2">
        <w:rPr>
          <w:rFonts w:ascii="Garamond" w:hAnsi="Garamond"/>
          <w:sz w:val="22"/>
          <w:szCs w:val="22"/>
        </w:rPr>
        <w:t>4.6.3</w:t>
      </w:r>
      <w:r w:rsidR="00445634" w:rsidRPr="00C577E2">
        <w:rPr>
          <w:rFonts w:ascii="Garamond" w:hAnsi="Garamond"/>
          <w:sz w:val="22"/>
          <w:szCs w:val="22"/>
        </w:rPr>
        <w:t>8</w:t>
      </w:r>
      <w:r w:rsidRPr="00C577E2">
        <w:rPr>
          <w:rFonts w:ascii="Garamond" w:hAnsi="Garamond"/>
          <w:sz w:val="22"/>
          <w:szCs w:val="22"/>
        </w:rPr>
        <w:t xml:space="preserve"> “Navigating Data Protection Challenges in Blockchain Technology” (Invited Lecture), University of Stavanger, 10 May 2025, Stavanger, Norway. Invited by </w:t>
      </w:r>
      <w:r w:rsidR="00142B44" w:rsidRPr="00C577E2">
        <w:rPr>
          <w:rFonts w:ascii="Garamond" w:hAnsi="Garamond"/>
          <w:sz w:val="22"/>
          <w:szCs w:val="22"/>
        </w:rPr>
        <w:t xml:space="preserve">Head of Faculty </w:t>
      </w:r>
      <w:r w:rsidRPr="00C577E2">
        <w:rPr>
          <w:rFonts w:ascii="Garamond" w:hAnsi="Garamond"/>
          <w:sz w:val="22"/>
          <w:szCs w:val="22"/>
        </w:rPr>
        <w:t>Associate Professor Lana Bubalo.</w:t>
      </w:r>
    </w:p>
    <w:p w14:paraId="34D9260E" w14:textId="0C72995E" w:rsidR="00335AD3" w:rsidRPr="00C577E2" w:rsidRDefault="00142B44" w:rsidP="00A31A47">
      <w:pPr>
        <w:pStyle w:val="NormalWeb"/>
        <w:jc w:val="both"/>
        <w:rPr>
          <w:rFonts w:ascii="Garamond" w:hAnsi="Garamond"/>
          <w:sz w:val="22"/>
          <w:szCs w:val="22"/>
        </w:rPr>
      </w:pPr>
      <w:r w:rsidRPr="00C577E2">
        <w:rPr>
          <w:rFonts w:ascii="Garamond" w:hAnsi="Garamond"/>
          <w:sz w:val="22"/>
          <w:szCs w:val="22"/>
        </w:rPr>
        <w:t>4.6.39 “Metaverse’ün Kişisel Verilerin Korunması Yönünden Doğruduğu Tehlikeler” (“The Dangers Posed by the Metaverse to the Protection of Personal Data”) (Invited Talk), Metaverse ve Fikri Mülkiyet Hukuku Analizi Projesi Çalıştayı, 22 Ekim 2025, Ankara, Türkiye. Invited by Organizer Associate Professor Zehra Özkan Üner.</w:t>
      </w:r>
    </w:p>
    <w:p w14:paraId="508A51BE" w14:textId="7A9E0146" w:rsidR="00EE298B" w:rsidRPr="00C577E2" w:rsidRDefault="00142B44" w:rsidP="00A31A47">
      <w:pPr>
        <w:pStyle w:val="NormalWeb"/>
        <w:jc w:val="both"/>
        <w:rPr>
          <w:rFonts w:ascii="Garamond" w:hAnsi="Garamond"/>
          <w:sz w:val="22"/>
          <w:szCs w:val="22"/>
        </w:rPr>
      </w:pPr>
      <w:r w:rsidRPr="00C577E2">
        <w:rPr>
          <w:rFonts w:ascii="Garamond" w:hAnsi="Garamond"/>
          <w:sz w:val="22"/>
          <w:szCs w:val="22"/>
        </w:rPr>
        <w:t>4.6.40 “Mahremiyet Artırıcı Teknolojilerin Veri Koruma Hukukuna Uygun Yapay Zekâ Ekosistemindeki Rolü” (“The Role of Privacy-Enhancing Technologies in a Data Protection-Compliant Artificial Intelligence Ecosystem”) (Invited Talk), Turkish Personal Data Protection Authority – Wednesday Seminar Series, 22 October 2025, Ankara, Türkiye. Invited by President Prof. Dr. Faruk Bilir.</w:t>
      </w:r>
    </w:p>
    <w:p w14:paraId="79C03C86" w14:textId="0635F59A" w:rsidR="000A0761" w:rsidRPr="00C577E2" w:rsidRDefault="00EE298B" w:rsidP="00A31A47">
      <w:pPr>
        <w:contextualSpacing/>
        <w:jc w:val="both"/>
        <w:rPr>
          <w:rFonts w:ascii="Garamond" w:hAnsi="Garamond"/>
          <w:b/>
          <w:bCs/>
        </w:rPr>
      </w:pPr>
      <w:r w:rsidRPr="00C577E2">
        <w:rPr>
          <w:rFonts w:ascii="Garamond" w:hAnsi="Garamond"/>
          <w:b/>
          <w:bCs/>
        </w:rPr>
        <w:t>4.</w:t>
      </w:r>
      <w:r w:rsidR="00B34361" w:rsidRPr="00C577E2">
        <w:rPr>
          <w:rFonts w:ascii="Garamond" w:hAnsi="Garamond"/>
          <w:b/>
          <w:bCs/>
        </w:rPr>
        <w:t>7</w:t>
      </w:r>
      <w:r w:rsidRPr="00C577E2">
        <w:rPr>
          <w:rFonts w:ascii="Garamond" w:hAnsi="Garamond"/>
          <w:b/>
          <w:bCs/>
        </w:rPr>
        <w:t>. Conference Presentations/Posters without Published Proceedings</w:t>
      </w:r>
    </w:p>
    <w:p w14:paraId="226082B3" w14:textId="77777777"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 xml:space="preserve">4.7.1 “Economic Impossibility in Turkish Contract Law from the Perspective of Law and Economics” (Oral Presentation), </w:t>
      </w:r>
      <w:r w:rsidRPr="00C577E2">
        <w:rPr>
          <w:rStyle w:val="Emphasis"/>
          <w:rFonts w:ascii="Garamond" w:hAnsi="Garamond"/>
          <w:sz w:val="22"/>
          <w:szCs w:val="22"/>
        </w:rPr>
        <w:t>Twenty-Sixth Annual Conference of the European Association of Law and Economics</w:t>
      </w:r>
      <w:r w:rsidRPr="00C577E2">
        <w:rPr>
          <w:rFonts w:ascii="Garamond" w:hAnsi="Garamond"/>
          <w:sz w:val="22"/>
          <w:szCs w:val="22"/>
        </w:rPr>
        <w:t>, Rome, Italy, 18 September 2009.</w:t>
      </w:r>
    </w:p>
    <w:p w14:paraId="6B82CCB7" w14:textId="2B4BB0D7"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 xml:space="preserve">4.7.2 “Alive and Well: The Good Faith Principle in Turkish Contract Law” (Oral Presentation), </w:t>
      </w:r>
      <w:r w:rsidRPr="00C577E2">
        <w:rPr>
          <w:rStyle w:val="Emphasis"/>
          <w:rFonts w:ascii="Garamond" w:hAnsi="Garamond"/>
          <w:sz w:val="22"/>
          <w:szCs w:val="22"/>
        </w:rPr>
        <w:t>International Law and Economics Conference</w:t>
      </w:r>
      <w:r w:rsidRPr="00C577E2">
        <w:rPr>
          <w:rFonts w:ascii="Garamond" w:hAnsi="Garamond"/>
          <w:sz w:val="22"/>
          <w:szCs w:val="22"/>
        </w:rPr>
        <w:t xml:space="preserve">, Ankara, </w:t>
      </w:r>
      <w:r w:rsidR="004419A5" w:rsidRPr="00C577E2">
        <w:rPr>
          <w:rFonts w:ascii="Garamond" w:hAnsi="Garamond"/>
          <w:sz w:val="22"/>
          <w:szCs w:val="22"/>
        </w:rPr>
        <w:t>Türkiye</w:t>
      </w:r>
      <w:r w:rsidRPr="00C577E2">
        <w:rPr>
          <w:rFonts w:ascii="Garamond" w:hAnsi="Garamond"/>
          <w:sz w:val="22"/>
          <w:szCs w:val="22"/>
        </w:rPr>
        <w:t>, 25 April 2014.</w:t>
      </w:r>
    </w:p>
    <w:p w14:paraId="13F48876" w14:textId="5A4574A7"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4.7.3 “Aldatılan Eş Üçüncü Kişiden Manevi Tazminat Talep Edebilir Mi?” (</w:t>
      </w:r>
      <w:r w:rsidRPr="00C577E2">
        <w:rPr>
          <w:rStyle w:val="Emphasis"/>
          <w:rFonts w:ascii="Garamond" w:hAnsi="Garamond"/>
          <w:sz w:val="22"/>
          <w:szCs w:val="22"/>
        </w:rPr>
        <w:t>Could the Cheated Spouse Claim Compensation from the Third Party?</w:t>
      </w:r>
      <w:r w:rsidRPr="00C577E2">
        <w:rPr>
          <w:rFonts w:ascii="Garamond" w:hAnsi="Garamond"/>
          <w:sz w:val="22"/>
          <w:szCs w:val="22"/>
        </w:rPr>
        <w:t xml:space="preserve">) (Oral Presentation), </w:t>
      </w:r>
      <w:r w:rsidRPr="00C577E2">
        <w:rPr>
          <w:rStyle w:val="Emphasis"/>
          <w:rFonts w:ascii="Garamond" w:hAnsi="Garamond"/>
          <w:sz w:val="22"/>
          <w:szCs w:val="22"/>
        </w:rPr>
        <w:t>4th International Law Symposium</w:t>
      </w:r>
      <w:r w:rsidRPr="00C577E2">
        <w:rPr>
          <w:rFonts w:ascii="Garamond" w:hAnsi="Garamond"/>
          <w:sz w:val="22"/>
          <w:szCs w:val="22"/>
        </w:rPr>
        <w:t xml:space="preserve">, Alanya, </w:t>
      </w:r>
      <w:r w:rsidR="004419A5" w:rsidRPr="00C577E2">
        <w:rPr>
          <w:rFonts w:ascii="Garamond" w:hAnsi="Garamond"/>
          <w:sz w:val="22"/>
          <w:szCs w:val="22"/>
        </w:rPr>
        <w:t>Türkiye</w:t>
      </w:r>
      <w:r w:rsidRPr="00C577E2">
        <w:rPr>
          <w:rFonts w:ascii="Garamond" w:hAnsi="Garamond"/>
          <w:sz w:val="22"/>
          <w:szCs w:val="22"/>
        </w:rPr>
        <w:t>, 3–5 May 2018.</w:t>
      </w:r>
    </w:p>
    <w:p w14:paraId="2723D3A3" w14:textId="4E5F5215"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4.7.4 “Avrupa Birliği Sorumluluk Hukukunda Yeni Bir Özne: Robotlar” (</w:t>
      </w:r>
      <w:r w:rsidRPr="00C577E2">
        <w:rPr>
          <w:rStyle w:val="Emphasis"/>
          <w:rFonts w:ascii="Garamond" w:hAnsi="Garamond"/>
          <w:sz w:val="22"/>
          <w:szCs w:val="22"/>
        </w:rPr>
        <w:t>A New Subject in European Union Liability Law: Robots</w:t>
      </w:r>
      <w:r w:rsidRPr="00C577E2">
        <w:rPr>
          <w:rFonts w:ascii="Garamond" w:hAnsi="Garamond"/>
          <w:sz w:val="22"/>
          <w:szCs w:val="22"/>
        </w:rPr>
        <w:t xml:space="preserve">) (Oral Presentation), </w:t>
      </w:r>
      <w:r w:rsidRPr="00C577E2">
        <w:rPr>
          <w:rStyle w:val="Emphasis"/>
          <w:rFonts w:ascii="Garamond" w:hAnsi="Garamond"/>
          <w:sz w:val="22"/>
          <w:szCs w:val="22"/>
        </w:rPr>
        <w:t>2nd Conference on Recent Developments in European Union Law</w:t>
      </w:r>
      <w:r w:rsidRPr="00C577E2">
        <w:rPr>
          <w:rFonts w:ascii="Garamond" w:hAnsi="Garamond"/>
          <w:sz w:val="22"/>
          <w:szCs w:val="22"/>
        </w:rPr>
        <w:t xml:space="preserve">, Ankara, </w:t>
      </w:r>
      <w:r w:rsidR="004419A5" w:rsidRPr="00C577E2">
        <w:rPr>
          <w:rFonts w:ascii="Garamond" w:hAnsi="Garamond"/>
          <w:sz w:val="22"/>
          <w:szCs w:val="22"/>
        </w:rPr>
        <w:t>Türkiye</w:t>
      </w:r>
      <w:r w:rsidRPr="00C577E2">
        <w:rPr>
          <w:rFonts w:ascii="Garamond" w:hAnsi="Garamond"/>
          <w:sz w:val="22"/>
          <w:szCs w:val="22"/>
        </w:rPr>
        <w:t>, 10 May 2018.</w:t>
      </w:r>
    </w:p>
    <w:p w14:paraId="247AD39B" w14:textId="66BF4B8A"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4.7.5 “Avrupa Birliği Genel Veri Koruma Tüzüğü’nün Kişisel Verilerin Korunması Alanında Getirdiği Yenilikler” (</w:t>
      </w:r>
      <w:r w:rsidRPr="00C577E2">
        <w:rPr>
          <w:rStyle w:val="Emphasis"/>
          <w:rFonts w:ascii="Garamond" w:hAnsi="Garamond"/>
          <w:sz w:val="22"/>
          <w:szCs w:val="22"/>
        </w:rPr>
        <w:t>Changes Introduced by the EU General Data Protection Regulation to the Field of Data Protection</w:t>
      </w:r>
      <w:r w:rsidRPr="00C577E2">
        <w:rPr>
          <w:rFonts w:ascii="Garamond" w:hAnsi="Garamond"/>
          <w:sz w:val="22"/>
          <w:szCs w:val="22"/>
        </w:rPr>
        <w:t xml:space="preserve">) (Oral Presentation), </w:t>
      </w:r>
      <w:r w:rsidRPr="00C577E2">
        <w:rPr>
          <w:rStyle w:val="Emphasis"/>
          <w:rFonts w:ascii="Garamond" w:hAnsi="Garamond"/>
          <w:sz w:val="22"/>
          <w:szCs w:val="22"/>
        </w:rPr>
        <w:t>3rd Conference on Recent Developments in European Union Law</w:t>
      </w:r>
      <w:r w:rsidRPr="00C577E2">
        <w:rPr>
          <w:rFonts w:ascii="Garamond" w:hAnsi="Garamond"/>
          <w:sz w:val="22"/>
          <w:szCs w:val="22"/>
        </w:rPr>
        <w:t xml:space="preserve">, Ankara, </w:t>
      </w:r>
      <w:r w:rsidR="004419A5" w:rsidRPr="00C577E2">
        <w:rPr>
          <w:rFonts w:ascii="Garamond" w:hAnsi="Garamond"/>
          <w:sz w:val="22"/>
          <w:szCs w:val="22"/>
        </w:rPr>
        <w:t>Türkiye</w:t>
      </w:r>
      <w:r w:rsidRPr="00C577E2">
        <w:rPr>
          <w:rFonts w:ascii="Garamond" w:hAnsi="Garamond"/>
          <w:sz w:val="22"/>
          <w:szCs w:val="22"/>
        </w:rPr>
        <w:t>, 8 May 2019.</w:t>
      </w:r>
    </w:p>
    <w:p w14:paraId="1714AE6A" w14:textId="45C802C0"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4.7.6 “Hukuki Boyutlarıyla Dijital Çağda Avrupa Birliği Veri Stratejisi: Amaçlar, Hedefler ve Engeller” (</w:t>
      </w:r>
      <w:r w:rsidRPr="00C577E2">
        <w:rPr>
          <w:rStyle w:val="Emphasis"/>
          <w:rFonts w:ascii="Garamond" w:hAnsi="Garamond"/>
          <w:sz w:val="22"/>
          <w:szCs w:val="22"/>
        </w:rPr>
        <w:t>European Union Data Strategy in the Digital Age: Objectives, Targets, and Barriers</w:t>
      </w:r>
      <w:r w:rsidRPr="00C577E2">
        <w:rPr>
          <w:rFonts w:ascii="Garamond" w:hAnsi="Garamond"/>
          <w:sz w:val="22"/>
          <w:szCs w:val="22"/>
        </w:rPr>
        <w:t xml:space="preserve">) (Oral Presentation), </w:t>
      </w:r>
      <w:r w:rsidRPr="00C577E2">
        <w:rPr>
          <w:rStyle w:val="Emphasis"/>
          <w:rFonts w:ascii="Garamond" w:hAnsi="Garamond"/>
          <w:sz w:val="22"/>
          <w:szCs w:val="22"/>
        </w:rPr>
        <w:t>2nd Conference on European Union Law and Turkey–EU Relations</w:t>
      </w:r>
      <w:r w:rsidRPr="00C577E2">
        <w:rPr>
          <w:rFonts w:ascii="Garamond" w:hAnsi="Garamond"/>
          <w:sz w:val="22"/>
          <w:szCs w:val="22"/>
        </w:rPr>
        <w:t xml:space="preserve">, Ankara, </w:t>
      </w:r>
      <w:r w:rsidR="004419A5" w:rsidRPr="00C577E2">
        <w:rPr>
          <w:rFonts w:ascii="Garamond" w:hAnsi="Garamond"/>
          <w:sz w:val="22"/>
          <w:szCs w:val="22"/>
        </w:rPr>
        <w:t>Türkiye</w:t>
      </w:r>
      <w:r w:rsidRPr="00C577E2">
        <w:rPr>
          <w:rFonts w:ascii="Garamond" w:hAnsi="Garamond"/>
          <w:sz w:val="22"/>
          <w:szCs w:val="22"/>
        </w:rPr>
        <w:t>, 6 May 2021.</w:t>
      </w:r>
    </w:p>
    <w:p w14:paraId="549DC1BD" w14:textId="7D8B2DCE" w:rsidR="00EC35B5" w:rsidRPr="00C577E2" w:rsidRDefault="00EC35B5" w:rsidP="00A31A47">
      <w:pPr>
        <w:pStyle w:val="NormalWeb"/>
        <w:jc w:val="both"/>
        <w:rPr>
          <w:rFonts w:ascii="Garamond" w:hAnsi="Garamond"/>
          <w:sz w:val="22"/>
          <w:szCs w:val="22"/>
        </w:rPr>
      </w:pPr>
      <w:r w:rsidRPr="00C577E2">
        <w:rPr>
          <w:rFonts w:ascii="Garamond" w:hAnsi="Garamond"/>
          <w:sz w:val="22"/>
          <w:szCs w:val="22"/>
        </w:rPr>
        <w:t>4.</w:t>
      </w:r>
      <w:r w:rsidR="00445634" w:rsidRPr="00C577E2">
        <w:rPr>
          <w:rFonts w:ascii="Garamond" w:hAnsi="Garamond"/>
          <w:sz w:val="22"/>
          <w:szCs w:val="22"/>
        </w:rPr>
        <w:t>7</w:t>
      </w:r>
      <w:r w:rsidRPr="00C577E2">
        <w:rPr>
          <w:rFonts w:ascii="Garamond" w:hAnsi="Garamond"/>
          <w:sz w:val="22"/>
          <w:szCs w:val="22"/>
        </w:rPr>
        <w:t>.</w:t>
      </w:r>
      <w:r w:rsidR="00445634" w:rsidRPr="00C577E2">
        <w:rPr>
          <w:rFonts w:ascii="Garamond" w:hAnsi="Garamond"/>
          <w:sz w:val="22"/>
          <w:szCs w:val="22"/>
        </w:rPr>
        <w:t>7</w:t>
      </w:r>
      <w:r w:rsidRPr="00C577E2">
        <w:rPr>
          <w:rFonts w:ascii="Garamond" w:hAnsi="Garamond"/>
          <w:sz w:val="22"/>
          <w:szCs w:val="22"/>
        </w:rPr>
        <w:t xml:space="preserve"> "Yapay Zeka ve Hukuk" (“Artificial Intelligence and Law”) (Invited Talk), Artificial Intelligence and Education Workshop, 23 June 2021, Ankara, </w:t>
      </w:r>
      <w:r w:rsidR="00142B44" w:rsidRPr="00C577E2">
        <w:rPr>
          <w:rFonts w:ascii="Garamond" w:hAnsi="Garamond"/>
          <w:sz w:val="22"/>
          <w:szCs w:val="22"/>
        </w:rPr>
        <w:t>Türkiye</w:t>
      </w:r>
      <w:r w:rsidRPr="00C577E2">
        <w:rPr>
          <w:rFonts w:ascii="Garamond" w:hAnsi="Garamond"/>
          <w:sz w:val="22"/>
          <w:szCs w:val="22"/>
        </w:rPr>
        <w:t xml:space="preserve"> (Hybrid).</w:t>
      </w:r>
    </w:p>
    <w:p w14:paraId="0F73C877" w14:textId="554FAC95"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w:t>
      </w:r>
      <w:r w:rsidR="00445634" w:rsidRPr="00C577E2">
        <w:rPr>
          <w:rFonts w:ascii="Garamond" w:hAnsi="Garamond"/>
          <w:sz w:val="22"/>
          <w:szCs w:val="22"/>
        </w:rPr>
        <w:t>8</w:t>
      </w:r>
      <w:r w:rsidRPr="00C577E2">
        <w:rPr>
          <w:rFonts w:ascii="Garamond" w:hAnsi="Garamond"/>
          <w:sz w:val="22"/>
          <w:szCs w:val="22"/>
        </w:rPr>
        <w:t xml:space="preserve"> “Audiovisual Wills: A Contemporary Approach to Testamentary Formalities” (Oral Presentation), </w:t>
      </w:r>
      <w:r w:rsidRPr="00C577E2">
        <w:rPr>
          <w:rStyle w:val="Emphasis"/>
          <w:rFonts w:ascii="Garamond" w:hAnsi="Garamond"/>
          <w:sz w:val="22"/>
          <w:szCs w:val="22"/>
        </w:rPr>
        <w:t>Society of Legal Scholars Annual Conference</w:t>
      </w:r>
      <w:r w:rsidRPr="00C577E2">
        <w:rPr>
          <w:rFonts w:ascii="Garamond" w:hAnsi="Garamond"/>
          <w:sz w:val="22"/>
          <w:szCs w:val="22"/>
        </w:rPr>
        <w:t>, Durham University, United Kingdom, 1 September 2021.</w:t>
      </w:r>
    </w:p>
    <w:p w14:paraId="67DE3A4C" w14:textId="53CC42C3"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w:t>
      </w:r>
      <w:r w:rsidR="00445634" w:rsidRPr="00C577E2">
        <w:rPr>
          <w:rFonts w:ascii="Garamond" w:hAnsi="Garamond"/>
          <w:sz w:val="22"/>
          <w:szCs w:val="22"/>
        </w:rPr>
        <w:t>9</w:t>
      </w:r>
      <w:r w:rsidRPr="00C577E2">
        <w:rPr>
          <w:rFonts w:ascii="Garamond" w:hAnsi="Garamond"/>
          <w:sz w:val="22"/>
          <w:szCs w:val="22"/>
        </w:rPr>
        <w:t xml:space="preserve"> “Embracing, or Not Embracing, the Technological Advancements in Testamentary Law: That Is the Question” (Oral Presentation), </w:t>
      </w:r>
      <w:r w:rsidRPr="00C577E2">
        <w:rPr>
          <w:rStyle w:val="Emphasis"/>
          <w:rFonts w:ascii="Garamond" w:hAnsi="Garamond"/>
          <w:sz w:val="22"/>
          <w:szCs w:val="22"/>
        </w:rPr>
        <w:t>American Society of Comparative Law Annual Conference – Younger Comparativists Conference</w:t>
      </w:r>
      <w:r w:rsidRPr="00C577E2">
        <w:rPr>
          <w:rFonts w:ascii="Garamond" w:hAnsi="Garamond"/>
          <w:sz w:val="22"/>
          <w:szCs w:val="22"/>
        </w:rPr>
        <w:t>, University of Wisconsin Law School, United States, 24 October 2021.</w:t>
      </w:r>
    </w:p>
    <w:p w14:paraId="536F50DF" w14:textId="516107C6"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lastRenderedPageBreak/>
        <w:t>4.7.</w:t>
      </w:r>
      <w:r w:rsidR="00445634" w:rsidRPr="00C577E2">
        <w:rPr>
          <w:rFonts w:ascii="Garamond" w:hAnsi="Garamond"/>
          <w:sz w:val="22"/>
          <w:szCs w:val="22"/>
        </w:rPr>
        <w:t>10</w:t>
      </w:r>
      <w:r w:rsidRPr="00C577E2">
        <w:rPr>
          <w:rFonts w:ascii="Garamond" w:hAnsi="Garamond"/>
          <w:sz w:val="22"/>
          <w:szCs w:val="22"/>
        </w:rPr>
        <w:t xml:space="preserve"> “Miras Hukuku Görsel-İşitsel Vasiyetnamelere Hazır mı?” (</w:t>
      </w:r>
      <w:r w:rsidRPr="00C577E2">
        <w:rPr>
          <w:rStyle w:val="Emphasis"/>
          <w:rFonts w:ascii="Garamond" w:hAnsi="Garamond"/>
          <w:sz w:val="22"/>
          <w:szCs w:val="22"/>
        </w:rPr>
        <w:t>Is Inheritance Law Ready for Audio-Visual Wills?</w:t>
      </w:r>
      <w:r w:rsidRPr="00C577E2">
        <w:rPr>
          <w:rFonts w:ascii="Garamond" w:hAnsi="Garamond"/>
          <w:sz w:val="22"/>
          <w:szCs w:val="22"/>
        </w:rPr>
        <w:t xml:space="preserve">) (Oral Presentation), </w:t>
      </w:r>
      <w:r w:rsidRPr="00C577E2">
        <w:rPr>
          <w:rStyle w:val="Emphasis"/>
          <w:rFonts w:ascii="Garamond" w:hAnsi="Garamond"/>
          <w:sz w:val="22"/>
          <w:szCs w:val="22"/>
        </w:rPr>
        <w:t>Yürürlüğe Girişinin 20. Yılında Türk Medeni Kanunu Sempozyumu</w:t>
      </w:r>
      <w:r w:rsidRPr="00C577E2">
        <w:rPr>
          <w:rFonts w:ascii="Garamond" w:hAnsi="Garamond"/>
          <w:sz w:val="22"/>
          <w:szCs w:val="22"/>
        </w:rPr>
        <w:t xml:space="preserve"> (</w:t>
      </w:r>
      <w:r w:rsidRPr="00C577E2">
        <w:rPr>
          <w:rStyle w:val="Emphasis"/>
          <w:rFonts w:ascii="Garamond" w:hAnsi="Garamond"/>
          <w:sz w:val="22"/>
          <w:szCs w:val="22"/>
        </w:rPr>
        <w:t>Turkish Civil Code Symposium on its 20th Anniversary</w:t>
      </w:r>
      <w:r w:rsidRPr="00C577E2">
        <w:rPr>
          <w:rFonts w:ascii="Garamond" w:hAnsi="Garamond"/>
          <w:sz w:val="22"/>
          <w:szCs w:val="22"/>
        </w:rPr>
        <w:t>), Bilkent University, Online, 9 December 2022.</w:t>
      </w:r>
    </w:p>
    <w:p w14:paraId="707E5DFD" w14:textId="09DF454D"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4.7.1</w:t>
      </w:r>
      <w:r w:rsidR="00445634" w:rsidRPr="00C577E2">
        <w:rPr>
          <w:rFonts w:ascii="Garamond" w:hAnsi="Garamond"/>
          <w:sz w:val="22"/>
          <w:szCs w:val="22"/>
        </w:rPr>
        <w:t>1</w:t>
      </w:r>
      <w:r w:rsidRPr="00C577E2">
        <w:rPr>
          <w:rFonts w:ascii="Garamond" w:hAnsi="Garamond"/>
          <w:sz w:val="22"/>
          <w:szCs w:val="22"/>
        </w:rPr>
        <w:t xml:space="preserve"> “Is the Syndicated Loans Market Ready for Distributed Ledger Technology?” (</w:t>
      </w:r>
      <w:r w:rsidRPr="00C577E2">
        <w:rPr>
          <w:rStyle w:val="Emphasis"/>
          <w:rFonts w:ascii="Garamond" w:hAnsi="Garamond"/>
          <w:sz w:val="22"/>
          <w:szCs w:val="22"/>
        </w:rPr>
        <w:t>Sendikasyon Kredileri Piyasası Dağıtık Defter Teknolojisine Hazır mı?</w:t>
      </w:r>
      <w:r w:rsidRPr="00C577E2">
        <w:rPr>
          <w:rFonts w:ascii="Garamond" w:hAnsi="Garamond"/>
          <w:sz w:val="22"/>
          <w:szCs w:val="22"/>
        </w:rPr>
        <w:t xml:space="preserve">) (Oral Presentation), </w:t>
      </w:r>
      <w:r w:rsidRPr="00C577E2">
        <w:rPr>
          <w:rStyle w:val="Emphasis"/>
          <w:rFonts w:ascii="Garamond" w:hAnsi="Garamond"/>
          <w:sz w:val="22"/>
          <w:szCs w:val="22"/>
        </w:rPr>
        <w:t>Cryptocurrencies, Smart Contracts, and Alternative Payments Conference</w:t>
      </w:r>
      <w:r w:rsidRPr="00C577E2">
        <w:rPr>
          <w:rFonts w:ascii="Garamond" w:hAnsi="Garamond"/>
          <w:sz w:val="22"/>
          <w:szCs w:val="22"/>
        </w:rPr>
        <w:t>, Queen Mary University of London – Institute of Advanced Legal Studies, London, United Kingdom, 13–14 October 2022.</w:t>
      </w:r>
    </w:p>
    <w:p w14:paraId="2259F237" w14:textId="71197468" w:rsidR="00EC35B5" w:rsidRPr="00C577E2" w:rsidRDefault="00EC35B5" w:rsidP="00A31A47">
      <w:pPr>
        <w:pStyle w:val="NormalWeb"/>
        <w:jc w:val="both"/>
        <w:rPr>
          <w:rFonts w:ascii="Garamond" w:hAnsi="Garamond"/>
          <w:sz w:val="22"/>
          <w:szCs w:val="22"/>
        </w:rPr>
      </w:pPr>
      <w:r w:rsidRPr="00C577E2">
        <w:rPr>
          <w:rFonts w:ascii="Garamond" w:hAnsi="Garamond"/>
          <w:sz w:val="22"/>
          <w:szCs w:val="22"/>
        </w:rPr>
        <w:t>4.7.1</w:t>
      </w:r>
      <w:r w:rsidR="00445634" w:rsidRPr="00C577E2">
        <w:rPr>
          <w:rFonts w:ascii="Garamond" w:hAnsi="Garamond"/>
          <w:sz w:val="22"/>
          <w:szCs w:val="22"/>
        </w:rPr>
        <w:t>2</w:t>
      </w:r>
      <w:r w:rsidRPr="00C577E2">
        <w:rPr>
          <w:rFonts w:ascii="Garamond" w:hAnsi="Garamond"/>
          <w:sz w:val="22"/>
          <w:szCs w:val="22"/>
        </w:rPr>
        <w:t xml:space="preserve"> “Akıllı Sözleşmelerde Kişisel Verilerin Korunması” (“Protection of Personal Data in Smart Contracts”), Workshop on Smart Contracts and Law, 27 April 2023, Ankara, </w:t>
      </w:r>
      <w:r w:rsidR="00142B44" w:rsidRPr="00C577E2">
        <w:rPr>
          <w:rFonts w:ascii="Garamond" w:hAnsi="Garamond"/>
          <w:sz w:val="22"/>
          <w:szCs w:val="22"/>
        </w:rPr>
        <w:t>Türkiye</w:t>
      </w:r>
      <w:r w:rsidRPr="00C577E2">
        <w:rPr>
          <w:rFonts w:ascii="Garamond" w:hAnsi="Garamond"/>
          <w:sz w:val="22"/>
          <w:szCs w:val="22"/>
        </w:rPr>
        <w:t>.</w:t>
      </w:r>
    </w:p>
    <w:p w14:paraId="3AE8B117" w14:textId="580412FB"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4.7.1</w:t>
      </w:r>
      <w:r w:rsidR="00445634" w:rsidRPr="00C577E2">
        <w:rPr>
          <w:rFonts w:ascii="Garamond" w:hAnsi="Garamond"/>
          <w:sz w:val="22"/>
          <w:szCs w:val="22"/>
        </w:rPr>
        <w:t>3</w:t>
      </w:r>
      <w:r w:rsidRPr="00C577E2">
        <w:rPr>
          <w:rFonts w:ascii="Garamond" w:hAnsi="Garamond"/>
          <w:sz w:val="22"/>
          <w:szCs w:val="22"/>
        </w:rPr>
        <w:t xml:space="preserve"> “Data Privacy Issues Regarding AI Algorithms” (Oral Presentation), </w:t>
      </w:r>
      <w:r w:rsidRPr="00C577E2">
        <w:rPr>
          <w:rStyle w:val="Emphasis"/>
          <w:rFonts w:ascii="Garamond" w:hAnsi="Garamond"/>
          <w:sz w:val="22"/>
          <w:szCs w:val="22"/>
        </w:rPr>
        <w:t>Artificial Intelligence Law Summit</w:t>
      </w:r>
      <w:r w:rsidRPr="00C577E2">
        <w:rPr>
          <w:rFonts w:ascii="Garamond" w:hAnsi="Garamond"/>
          <w:sz w:val="22"/>
          <w:szCs w:val="22"/>
        </w:rPr>
        <w:t>, Bilkent University, Online, 13 December 2023.</w:t>
      </w:r>
    </w:p>
    <w:p w14:paraId="0BDE94B4" w14:textId="040D7A6B"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4.7.1</w:t>
      </w:r>
      <w:r w:rsidR="00445634" w:rsidRPr="00C577E2">
        <w:rPr>
          <w:rFonts w:ascii="Garamond" w:hAnsi="Garamond"/>
          <w:sz w:val="22"/>
          <w:szCs w:val="22"/>
        </w:rPr>
        <w:t>4</w:t>
      </w:r>
      <w:r w:rsidRPr="00C577E2">
        <w:rPr>
          <w:rFonts w:ascii="Garamond" w:hAnsi="Garamond"/>
          <w:sz w:val="22"/>
          <w:szCs w:val="22"/>
        </w:rPr>
        <w:t xml:space="preserve"> “NFTs and Data Protection” (Oral Presentation), </w:t>
      </w:r>
      <w:r w:rsidRPr="00C577E2">
        <w:rPr>
          <w:rStyle w:val="Emphasis"/>
          <w:rFonts w:ascii="Garamond" w:hAnsi="Garamond"/>
          <w:sz w:val="22"/>
          <w:szCs w:val="22"/>
        </w:rPr>
        <w:t>NFT Law Conference</w:t>
      </w:r>
      <w:r w:rsidRPr="00C577E2">
        <w:rPr>
          <w:rFonts w:ascii="Garamond" w:hAnsi="Garamond"/>
          <w:sz w:val="22"/>
          <w:szCs w:val="22"/>
        </w:rPr>
        <w:t xml:space="preserve">, İstanbul, </w:t>
      </w:r>
      <w:r w:rsidR="004419A5" w:rsidRPr="00C577E2">
        <w:rPr>
          <w:rFonts w:ascii="Garamond" w:hAnsi="Garamond"/>
          <w:sz w:val="22"/>
          <w:szCs w:val="22"/>
        </w:rPr>
        <w:t>Türkiye</w:t>
      </w:r>
      <w:r w:rsidRPr="00C577E2">
        <w:rPr>
          <w:rFonts w:ascii="Garamond" w:hAnsi="Garamond"/>
          <w:sz w:val="22"/>
          <w:szCs w:val="22"/>
        </w:rPr>
        <w:t>, 25 May 2024.</w:t>
      </w:r>
    </w:p>
    <w:p w14:paraId="74FB6C98" w14:textId="5DD777FF"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4.7.1</w:t>
      </w:r>
      <w:r w:rsidR="00445634" w:rsidRPr="00C577E2">
        <w:rPr>
          <w:rFonts w:ascii="Garamond" w:hAnsi="Garamond"/>
          <w:sz w:val="22"/>
          <w:szCs w:val="22"/>
        </w:rPr>
        <w:t>5</w:t>
      </w:r>
      <w:r w:rsidRPr="00C577E2">
        <w:rPr>
          <w:rFonts w:ascii="Garamond" w:hAnsi="Garamond"/>
          <w:sz w:val="22"/>
          <w:szCs w:val="22"/>
        </w:rPr>
        <w:t xml:space="preserve"> “Emploiting Emotions? Navigating the Legality and Ethics of Emotional Data in AI-Driven Marketing” (Oral Presentation), </w:t>
      </w:r>
      <w:r w:rsidRPr="00C577E2">
        <w:rPr>
          <w:rStyle w:val="Emphasis"/>
          <w:rFonts w:ascii="Garamond" w:hAnsi="Garamond"/>
          <w:sz w:val="22"/>
          <w:szCs w:val="22"/>
        </w:rPr>
        <w:t>Institute of Advanced Legal Studies, ILPC Annual Conference 2024 – AI and Power: Regulating Risk and Rights</w:t>
      </w:r>
      <w:r w:rsidRPr="00C577E2">
        <w:rPr>
          <w:rFonts w:ascii="Garamond" w:hAnsi="Garamond"/>
          <w:sz w:val="22"/>
          <w:szCs w:val="22"/>
        </w:rPr>
        <w:t>, London, United Kingdom, 22 November 2024.</w:t>
      </w:r>
    </w:p>
    <w:p w14:paraId="6C81EDB1" w14:textId="1E691296"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4.7.1</w:t>
      </w:r>
      <w:r w:rsidR="00445634" w:rsidRPr="00C577E2">
        <w:rPr>
          <w:rFonts w:ascii="Garamond" w:hAnsi="Garamond"/>
          <w:sz w:val="22"/>
          <w:szCs w:val="22"/>
        </w:rPr>
        <w:t>6</w:t>
      </w:r>
      <w:r w:rsidRPr="00C577E2">
        <w:rPr>
          <w:rFonts w:ascii="Garamond" w:hAnsi="Garamond"/>
          <w:sz w:val="22"/>
          <w:szCs w:val="22"/>
        </w:rPr>
        <w:t xml:space="preserve"> “Legal and Ethical Aspects of Emotional Data Processing in AI-Driven Marketing” (Oral Presentation), </w:t>
      </w:r>
      <w:r w:rsidRPr="00C577E2">
        <w:rPr>
          <w:rStyle w:val="Emphasis"/>
          <w:rFonts w:ascii="Garamond" w:hAnsi="Garamond"/>
          <w:sz w:val="22"/>
          <w:szCs w:val="22"/>
        </w:rPr>
        <w:t>PLSC LatAm 2024 Conference</w:t>
      </w:r>
      <w:r w:rsidRPr="00C577E2">
        <w:rPr>
          <w:rFonts w:ascii="Garamond" w:hAnsi="Garamond"/>
          <w:sz w:val="22"/>
          <w:szCs w:val="22"/>
        </w:rPr>
        <w:t>, Online, 11 December 2024.</w:t>
      </w:r>
    </w:p>
    <w:p w14:paraId="4F887D7C" w14:textId="10EC1135"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4.7.1</w:t>
      </w:r>
      <w:r w:rsidR="00445634" w:rsidRPr="00C577E2">
        <w:rPr>
          <w:rFonts w:ascii="Garamond" w:hAnsi="Garamond"/>
          <w:sz w:val="22"/>
          <w:szCs w:val="22"/>
        </w:rPr>
        <w:t>7</w:t>
      </w:r>
      <w:r w:rsidRPr="00C577E2">
        <w:rPr>
          <w:rFonts w:ascii="Garamond" w:hAnsi="Garamond"/>
          <w:sz w:val="22"/>
          <w:szCs w:val="22"/>
        </w:rPr>
        <w:t xml:space="preserve"> “Legal and Ethical Aspects of Emotional Data Processing in AI-Driven Marketing” (Oral Presentation), </w:t>
      </w:r>
      <w:r w:rsidRPr="00C577E2">
        <w:rPr>
          <w:rStyle w:val="Emphasis"/>
          <w:rFonts w:ascii="Garamond" w:hAnsi="Garamond"/>
          <w:sz w:val="22"/>
          <w:szCs w:val="22"/>
        </w:rPr>
        <w:t>Diálogos Atlânticos sobre Tecnologia e Regulação</w:t>
      </w:r>
      <w:r w:rsidRPr="00C577E2">
        <w:rPr>
          <w:rFonts w:ascii="Garamond" w:hAnsi="Garamond"/>
          <w:sz w:val="22"/>
          <w:szCs w:val="22"/>
        </w:rPr>
        <w:t>, Lisbon, Portugal, 4 April 2025.</w:t>
      </w:r>
    </w:p>
    <w:p w14:paraId="4242E453" w14:textId="45060C2A"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4.7.1</w:t>
      </w:r>
      <w:r w:rsidR="00445634" w:rsidRPr="00C577E2">
        <w:rPr>
          <w:rFonts w:ascii="Garamond" w:hAnsi="Garamond"/>
          <w:sz w:val="22"/>
          <w:szCs w:val="22"/>
        </w:rPr>
        <w:t>8</w:t>
      </w:r>
      <w:r w:rsidRPr="00C577E2">
        <w:rPr>
          <w:rFonts w:ascii="Garamond" w:hAnsi="Garamond"/>
          <w:sz w:val="22"/>
          <w:szCs w:val="22"/>
        </w:rPr>
        <w:t xml:space="preserve"> “When AI Fails Collectively: Restoring Trust Through Collective Remedy” (Oral Presentation), </w:t>
      </w:r>
      <w:r w:rsidRPr="00C577E2">
        <w:rPr>
          <w:rStyle w:val="Emphasis"/>
          <w:rFonts w:ascii="Garamond" w:hAnsi="Garamond"/>
          <w:sz w:val="22"/>
          <w:szCs w:val="22"/>
        </w:rPr>
        <w:t>Lawtomation 2025</w:t>
      </w:r>
      <w:r w:rsidRPr="00C577E2">
        <w:rPr>
          <w:rFonts w:ascii="Garamond" w:hAnsi="Garamond"/>
          <w:sz w:val="22"/>
          <w:szCs w:val="22"/>
        </w:rPr>
        <w:t>, IE University, Madrid, Spain, 2 October 2025.</w:t>
      </w:r>
    </w:p>
    <w:p w14:paraId="395A8F94" w14:textId="09081648" w:rsidR="00E70F8A" w:rsidRPr="00C577E2" w:rsidRDefault="00E70F8A" w:rsidP="00A31A47">
      <w:pPr>
        <w:contextualSpacing/>
        <w:jc w:val="both"/>
        <w:rPr>
          <w:rFonts w:ascii="Garamond" w:hAnsi="Garamond"/>
          <w:b/>
          <w:bCs/>
        </w:rPr>
      </w:pPr>
      <w:r w:rsidRPr="00C577E2">
        <w:rPr>
          <w:rFonts w:ascii="Garamond" w:hAnsi="Garamond"/>
          <w:b/>
          <w:bCs/>
        </w:rPr>
        <w:t>4.</w:t>
      </w:r>
      <w:r w:rsidR="00A97627" w:rsidRPr="00C577E2">
        <w:rPr>
          <w:rFonts w:ascii="Garamond" w:hAnsi="Garamond"/>
          <w:b/>
          <w:bCs/>
        </w:rPr>
        <w:t>8</w:t>
      </w:r>
      <w:r w:rsidRPr="00C577E2">
        <w:rPr>
          <w:rFonts w:ascii="Garamond" w:hAnsi="Garamond"/>
          <w:b/>
          <w:bCs/>
        </w:rPr>
        <w:t>. Grants and Funding</w:t>
      </w:r>
    </w:p>
    <w:p w14:paraId="3ED3C074" w14:textId="77777777" w:rsidR="00FE15E7" w:rsidRPr="00C577E2" w:rsidRDefault="00FE15E7" w:rsidP="00A31A47">
      <w:pPr>
        <w:contextualSpacing/>
        <w:jc w:val="both"/>
        <w:rPr>
          <w:rFonts w:ascii="Garamond" w:hAnsi="Garamond"/>
        </w:rPr>
      </w:pPr>
    </w:p>
    <w:p w14:paraId="01A49C34" w14:textId="267113D3" w:rsidR="00C35048" w:rsidRPr="00C577E2" w:rsidRDefault="00FE15E7" w:rsidP="00A31A47">
      <w:pPr>
        <w:contextualSpacing/>
        <w:jc w:val="both"/>
        <w:rPr>
          <w:rFonts w:ascii="Garamond" w:hAnsi="Garamond"/>
          <w:color w:val="000000" w:themeColor="text1"/>
        </w:rPr>
      </w:pPr>
      <w:r w:rsidRPr="00C577E2">
        <w:rPr>
          <w:rFonts w:ascii="Garamond" w:hAnsi="Garamond"/>
          <w:color w:val="000000" w:themeColor="text1"/>
        </w:rPr>
        <w:t>4.</w:t>
      </w:r>
      <w:r w:rsidR="00A97627" w:rsidRPr="00C577E2">
        <w:rPr>
          <w:rFonts w:ascii="Garamond" w:hAnsi="Garamond"/>
          <w:color w:val="000000" w:themeColor="text1"/>
        </w:rPr>
        <w:t>8</w:t>
      </w:r>
      <w:r w:rsidRPr="00C577E2">
        <w:rPr>
          <w:rFonts w:ascii="Garamond" w:hAnsi="Garamond"/>
          <w:color w:val="000000" w:themeColor="text1"/>
        </w:rPr>
        <w:t>.</w:t>
      </w:r>
      <w:r w:rsidR="00231E69" w:rsidRPr="00C577E2">
        <w:rPr>
          <w:rFonts w:ascii="Garamond" w:hAnsi="Garamond"/>
          <w:color w:val="000000" w:themeColor="text1"/>
        </w:rPr>
        <w:t>1</w:t>
      </w:r>
      <w:r w:rsidRPr="00C577E2">
        <w:rPr>
          <w:rFonts w:ascii="Garamond" w:hAnsi="Garamond"/>
          <w:color w:val="000000" w:themeColor="text1"/>
        </w:rPr>
        <w:t xml:space="preserve"> </w:t>
      </w:r>
      <w:r w:rsidR="00404C0C" w:rsidRPr="00C577E2">
        <w:rPr>
          <w:rFonts w:ascii="Garamond" w:hAnsi="Garamond"/>
          <w:color w:val="000000" w:themeColor="text1"/>
        </w:rPr>
        <w:t>"</w:t>
      </w:r>
      <w:r w:rsidR="00C35048" w:rsidRPr="00C577E2">
        <w:rPr>
          <w:rFonts w:ascii="Garamond" w:hAnsi="Garamond"/>
          <w:color w:val="000000" w:themeColor="text1"/>
        </w:rPr>
        <w:t>National Graduate Scholarship</w:t>
      </w:r>
      <w:r w:rsidR="008449D0" w:rsidRPr="00C577E2">
        <w:rPr>
          <w:rFonts w:ascii="Garamond" w:hAnsi="Garamond"/>
          <w:color w:val="000000" w:themeColor="text1"/>
        </w:rPr>
        <w:t>"</w:t>
      </w:r>
      <w:r w:rsidR="00C35048" w:rsidRPr="00C577E2">
        <w:rPr>
          <w:rFonts w:ascii="Garamond" w:hAnsi="Garamond"/>
          <w:color w:val="000000" w:themeColor="text1"/>
        </w:rPr>
        <w:t>, TÜBİTAK (22</w:t>
      </w:r>
      <w:r w:rsidR="008449D0" w:rsidRPr="00C577E2">
        <w:rPr>
          <w:rFonts w:ascii="Garamond" w:hAnsi="Garamond"/>
          <w:color w:val="000000" w:themeColor="text1"/>
        </w:rPr>
        <w:t>28</w:t>
      </w:r>
      <w:r w:rsidR="00C35048" w:rsidRPr="00C577E2">
        <w:rPr>
          <w:rFonts w:ascii="Garamond" w:hAnsi="Garamond"/>
          <w:color w:val="000000" w:themeColor="text1"/>
        </w:rPr>
        <w:t xml:space="preserve">), September 2006 – July 2008. </w:t>
      </w:r>
    </w:p>
    <w:p w14:paraId="6673DCB4" w14:textId="77777777" w:rsidR="00C35048" w:rsidRPr="00C577E2" w:rsidRDefault="00C35048" w:rsidP="00A31A47">
      <w:pPr>
        <w:contextualSpacing/>
        <w:jc w:val="both"/>
        <w:rPr>
          <w:rFonts w:ascii="Garamond" w:hAnsi="Garamond"/>
          <w:color w:val="000000" w:themeColor="text1"/>
        </w:rPr>
      </w:pPr>
    </w:p>
    <w:p w14:paraId="7486413A" w14:textId="2D50ED7E" w:rsidR="00404C0C" w:rsidRPr="00C577E2" w:rsidRDefault="00404C0C" w:rsidP="00A31A47">
      <w:pPr>
        <w:contextualSpacing/>
        <w:jc w:val="both"/>
        <w:rPr>
          <w:rFonts w:ascii="Garamond" w:hAnsi="Garamond"/>
          <w:color w:val="000000" w:themeColor="text1"/>
        </w:rPr>
      </w:pPr>
      <w:r w:rsidRPr="00C577E2">
        <w:rPr>
          <w:rFonts w:ascii="Garamond" w:hAnsi="Garamond"/>
          <w:color w:val="000000" w:themeColor="text1"/>
        </w:rPr>
        <w:t>4.</w:t>
      </w:r>
      <w:r w:rsidR="00A97627" w:rsidRPr="00C577E2">
        <w:rPr>
          <w:rFonts w:ascii="Garamond" w:hAnsi="Garamond"/>
          <w:color w:val="000000" w:themeColor="text1"/>
        </w:rPr>
        <w:t>8</w:t>
      </w:r>
      <w:r w:rsidRPr="00C577E2">
        <w:rPr>
          <w:rFonts w:ascii="Garamond" w:hAnsi="Garamond"/>
          <w:color w:val="000000" w:themeColor="text1"/>
        </w:rPr>
        <w:t xml:space="preserve">.2 "Summer School Grant", Hamburg University Institute of Law and Economics, July 2009. </w:t>
      </w:r>
    </w:p>
    <w:p w14:paraId="42A21C40" w14:textId="77777777" w:rsidR="00404C0C" w:rsidRPr="00C577E2" w:rsidRDefault="00404C0C" w:rsidP="00A31A47">
      <w:pPr>
        <w:contextualSpacing/>
        <w:jc w:val="both"/>
        <w:rPr>
          <w:rFonts w:ascii="Garamond" w:hAnsi="Garamond"/>
          <w:color w:val="000000" w:themeColor="text1"/>
        </w:rPr>
      </w:pPr>
    </w:p>
    <w:p w14:paraId="3CEF6D38" w14:textId="4E914B9A" w:rsidR="00C35048" w:rsidRPr="00C577E2" w:rsidRDefault="00C35048" w:rsidP="00A31A47">
      <w:pPr>
        <w:contextualSpacing/>
        <w:jc w:val="both"/>
        <w:rPr>
          <w:rFonts w:ascii="Garamond" w:hAnsi="Garamond"/>
          <w:color w:val="000000" w:themeColor="text1"/>
        </w:rPr>
      </w:pPr>
      <w:r w:rsidRPr="00C577E2">
        <w:rPr>
          <w:rFonts w:ascii="Garamond" w:hAnsi="Garamond"/>
          <w:color w:val="000000" w:themeColor="text1"/>
        </w:rPr>
        <w:t>4.</w:t>
      </w:r>
      <w:r w:rsidR="00A97627" w:rsidRPr="00C577E2">
        <w:rPr>
          <w:rFonts w:ascii="Garamond" w:hAnsi="Garamond"/>
          <w:color w:val="000000" w:themeColor="text1"/>
        </w:rPr>
        <w:t>8</w:t>
      </w:r>
      <w:r w:rsidRPr="00C577E2">
        <w:rPr>
          <w:rFonts w:ascii="Garamond" w:hAnsi="Garamond"/>
          <w:color w:val="000000" w:themeColor="text1"/>
        </w:rPr>
        <w:t>.</w:t>
      </w:r>
      <w:r w:rsidR="00404C0C" w:rsidRPr="00C577E2">
        <w:rPr>
          <w:rFonts w:ascii="Garamond" w:hAnsi="Garamond"/>
          <w:color w:val="000000" w:themeColor="text1"/>
        </w:rPr>
        <w:t>3</w:t>
      </w:r>
      <w:r w:rsidRPr="00C577E2">
        <w:rPr>
          <w:rFonts w:ascii="Garamond" w:hAnsi="Garamond"/>
          <w:color w:val="000000" w:themeColor="text1"/>
        </w:rPr>
        <w:t xml:space="preserve"> "Academic Research Scholarship</w:t>
      </w:r>
      <w:r w:rsidR="008449D0" w:rsidRPr="00C577E2">
        <w:rPr>
          <w:rFonts w:ascii="Garamond" w:hAnsi="Garamond"/>
          <w:color w:val="000000" w:themeColor="text1"/>
        </w:rPr>
        <w:t>"</w:t>
      </w:r>
      <w:r w:rsidRPr="00C577E2">
        <w:rPr>
          <w:rFonts w:ascii="Garamond" w:hAnsi="Garamond"/>
          <w:color w:val="000000" w:themeColor="text1"/>
        </w:rPr>
        <w:t>, Max-Planck-</w:t>
      </w:r>
      <w:proofErr w:type="spellStart"/>
      <w:r w:rsidRPr="00C577E2">
        <w:rPr>
          <w:rFonts w:ascii="Garamond" w:hAnsi="Garamond"/>
          <w:color w:val="000000" w:themeColor="text1"/>
        </w:rPr>
        <w:t>Institut</w:t>
      </w:r>
      <w:proofErr w:type="spellEnd"/>
      <w:r w:rsidRPr="00C577E2">
        <w:rPr>
          <w:rFonts w:ascii="Garamond" w:hAnsi="Garamond"/>
          <w:color w:val="000000" w:themeColor="text1"/>
        </w:rPr>
        <w:t xml:space="preserve"> </w:t>
      </w:r>
      <w:proofErr w:type="spellStart"/>
      <w:r w:rsidRPr="00C577E2">
        <w:rPr>
          <w:rFonts w:ascii="Garamond" w:hAnsi="Garamond"/>
          <w:color w:val="000000" w:themeColor="text1"/>
        </w:rPr>
        <w:t>für</w:t>
      </w:r>
      <w:proofErr w:type="spellEnd"/>
      <w:r w:rsidRPr="00C577E2">
        <w:rPr>
          <w:rFonts w:ascii="Garamond" w:hAnsi="Garamond"/>
          <w:color w:val="000000" w:themeColor="text1"/>
        </w:rPr>
        <w:t xml:space="preserve"> </w:t>
      </w:r>
      <w:proofErr w:type="spellStart"/>
      <w:r w:rsidRPr="00C577E2">
        <w:rPr>
          <w:rFonts w:ascii="Garamond" w:hAnsi="Garamond"/>
          <w:color w:val="000000" w:themeColor="text1"/>
        </w:rPr>
        <w:t>ausländisches</w:t>
      </w:r>
      <w:proofErr w:type="spellEnd"/>
      <w:r w:rsidRPr="00C577E2">
        <w:rPr>
          <w:rFonts w:ascii="Garamond" w:hAnsi="Garamond"/>
          <w:color w:val="000000" w:themeColor="text1"/>
        </w:rPr>
        <w:t xml:space="preserve"> und internationals </w:t>
      </w:r>
      <w:proofErr w:type="spellStart"/>
      <w:r w:rsidRPr="00C577E2">
        <w:rPr>
          <w:rFonts w:ascii="Garamond" w:hAnsi="Garamond"/>
          <w:color w:val="000000" w:themeColor="text1"/>
        </w:rPr>
        <w:t>Privatrecht</w:t>
      </w:r>
      <w:proofErr w:type="spellEnd"/>
      <w:r w:rsidRPr="00C577E2">
        <w:rPr>
          <w:rFonts w:ascii="Garamond" w:hAnsi="Garamond"/>
          <w:color w:val="000000" w:themeColor="text1"/>
        </w:rPr>
        <w:t xml:space="preserve">, </w:t>
      </w:r>
      <w:r w:rsidR="008449D0" w:rsidRPr="00C577E2">
        <w:rPr>
          <w:rFonts w:ascii="Garamond" w:hAnsi="Garamond"/>
          <w:color w:val="000000" w:themeColor="text1"/>
        </w:rPr>
        <w:t xml:space="preserve">1300 EUR, </w:t>
      </w:r>
      <w:r w:rsidRPr="00C577E2">
        <w:rPr>
          <w:rFonts w:ascii="Garamond" w:hAnsi="Garamond"/>
          <w:color w:val="000000" w:themeColor="text1"/>
        </w:rPr>
        <w:t>July 2012.</w:t>
      </w:r>
    </w:p>
    <w:p w14:paraId="64BACBC9" w14:textId="77777777" w:rsidR="008449D0" w:rsidRPr="00C577E2" w:rsidRDefault="008449D0" w:rsidP="00A31A47">
      <w:pPr>
        <w:contextualSpacing/>
        <w:jc w:val="both"/>
        <w:rPr>
          <w:rFonts w:ascii="Garamond" w:hAnsi="Garamond"/>
          <w:color w:val="000000" w:themeColor="text1"/>
        </w:rPr>
      </w:pPr>
    </w:p>
    <w:p w14:paraId="50F6A401" w14:textId="0705D6FF" w:rsidR="008449D0" w:rsidRPr="00C577E2" w:rsidRDefault="008449D0" w:rsidP="00A31A47">
      <w:pPr>
        <w:contextualSpacing/>
        <w:jc w:val="both"/>
        <w:rPr>
          <w:rFonts w:ascii="Garamond" w:hAnsi="Garamond"/>
          <w:color w:val="000000" w:themeColor="text1"/>
        </w:rPr>
      </w:pPr>
      <w:r w:rsidRPr="00C577E2">
        <w:rPr>
          <w:rFonts w:ascii="Garamond" w:hAnsi="Garamond"/>
          <w:color w:val="000000" w:themeColor="text1"/>
        </w:rPr>
        <w:t>4.</w:t>
      </w:r>
      <w:r w:rsidR="00A97627" w:rsidRPr="00C577E2">
        <w:rPr>
          <w:rFonts w:ascii="Garamond" w:hAnsi="Garamond"/>
          <w:color w:val="000000" w:themeColor="text1"/>
        </w:rPr>
        <w:t>8</w:t>
      </w:r>
      <w:r w:rsidRPr="00C577E2">
        <w:rPr>
          <w:rFonts w:ascii="Garamond" w:hAnsi="Garamond"/>
          <w:color w:val="000000" w:themeColor="text1"/>
        </w:rPr>
        <w:t>.</w:t>
      </w:r>
      <w:r w:rsidR="00404C0C" w:rsidRPr="00C577E2">
        <w:rPr>
          <w:rFonts w:ascii="Garamond" w:hAnsi="Garamond"/>
          <w:color w:val="000000" w:themeColor="text1"/>
        </w:rPr>
        <w:t>4</w:t>
      </w:r>
      <w:r w:rsidRPr="00C577E2">
        <w:rPr>
          <w:rFonts w:ascii="Garamond" w:hAnsi="Garamond"/>
          <w:color w:val="000000" w:themeColor="text1"/>
        </w:rPr>
        <w:t xml:space="preserve"> "Domestic Graduate Scholarship for Final-Year Undergraduate Students", TÜBİTAK (2223-B), 2022.</w:t>
      </w:r>
    </w:p>
    <w:p w14:paraId="07697844" w14:textId="77777777" w:rsidR="00C35048" w:rsidRPr="00C577E2" w:rsidRDefault="00C35048" w:rsidP="00A31A47">
      <w:pPr>
        <w:contextualSpacing/>
        <w:jc w:val="both"/>
        <w:rPr>
          <w:rFonts w:ascii="Garamond" w:hAnsi="Garamond"/>
          <w:color w:val="000000" w:themeColor="text1"/>
        </w:rPr>
      </w:pPr>
    </w:p>
    <w:p w14:paraId="28112F44" w14:textId="144BB817" w:rsidR="00FE15E7" w:rsidRPr="00C577E2" w:rsidRDefault="00C35048" w:rsidP="00A31A47">
      <w:pPr>
        <w:contextualSpacing/>
        <w:jc w:val="both"/>
        <w:rPr>
          <w:rFonts w:ascii="Garamond" w:hAnsi="Garamond"/>
          <w:color w:val="000000" w:themeColor="text1"/>
        </w:rPr>
      </w:pPr>
      <w:r w:rsidRPr="00C577E2">
        <w:rPr>
          <w:rFonts w:ascii="Garamond" w:hAnsi="Garamond"/>
          <w:color w:val="000000" w:themeColor="text1"/>
        </w:rPr>
        <w:t>4.</w:t>
      </w:r>
      <w:r w:rsidR="00A97627" w:rsidRPr="00C577E2">
        <w:rPr>
          <w:rFonts w:ascii="Garamond" w:hAnsi="Garamond"/>
          <w:color w:val="000000" w:themeColor="text1"/>
        </w:rPr>
        <w:t>8</w:t>
      </w:r>
      <w:r w:rsidRPr="00C577E2">
        <w:rPr>
          <w:rFonts w:ascii="Garamond" w:hAnsi="Garamond"/>
          <w:color w:val="000000" w:themeColor="text1"/>
        </w:rPr>
        <w:t>.</w:t>
      </w:r>
      <w:r w:rsidR="00404C0C" w:rsidRPr="00C577E2">
        <w:rPr>
          <w:rFonts w:ascii="Garamond" w:hAnsi="Garamond"/>
          <w:color w:val="000000" w:themeColor="text1"/>
        </w:rPr>
        <w:t>5</w:t>
      </w:r>
      <w:r w:rsidRPr="00C577E2">
        <w:rPr>
          <w:rFonts w:ascii="Garamond" w:hAnsi="Garamond"/>
          <w:color w:val="000000" w:themeColor="text1"/>
        </w:rPr>
        <w:t xml:space="preserve"> </w:t>
      </w:r>
      <w:r w:rsidR="00231E69" w:rsidRPr="00C577E2">
        <w:rPr>
          <w:rFonts w:ascii="Garamond" w:hAnsi="Garamond"/>
          <w:color w:val="000000" w:themeColor="text1"/>
        </w:rPr>
        <w:t>"Protection of Digital Personality and Digital Heritage in the Information Society", TÜBİTAK (1001), February 2023 - Present, Researcher.</w:t>
      </w:r>
    </w:p>
    <w:p w14:paraId="364F0318" w14:textId="77777777" w:rsidR="00FE15E7" w:rsidRPr="00C577E2" w:rsidRDefault="00FE15E7" w:rsidP="00A31A47">
      <w:pPr>
        <w:contextualSpacing/>
        <w:jc w:val="both"/>
        <w:rPr>
          <w:rFonts w:ascii="Garamond" w:hAnsi="Garamond"/>
          <w:color w:val="000000" w:themeColor="text1"/>
        </w:rPr>
      </w:pPr>
    </w:p>
    <w:p w14:paraId="10367CD3" w14:textId="32AD0644" w:rsidR="00FE15E7" w:rsidRPr="00C577E2" w:rsidRDefault="00FE15E7" w:rsidP="00A31A47">
      <w:pPr>
        <w:contextualSpacing/>
        <w:jc w:val="both"/>
        <w:rPr>
          <w:rFonts w:ascii="Garamond" w:hAnsi="Garamond"/>
          <w:color w:val="000000" w:themeColor="text1"/>
        </w:rPr>
      </w:pPr>
      <w:r w:rsidRPr="00C577E2">
        <w:rPr>
          <w:rFonts w:ascii="Garamond" w:hAnsi="Garamond"/>
          <w:color w:val="000000" w:themeColor="text1"/>
        </w:rPr>
        <w:t>4.</w:t>
      </w:r>
      <w:r w:rsidR="00A97627" w:rsidRPr="00C577E2">
        <w:rPr>
          <w:rFonts w:ascii="Garamond" w:hAnsi="Garamond"/>
          <w:color w:val="000000" w:themeColor="text1"/>
        </w:rPr>
        <w:t>8</w:t>
      </w:r>
      <w:r w:rsidRPr="00C577E2">
        <w:rPr>
          <w:rFonts w:ascii="Garamond" w:hAnsi="Garamond"/>
          <w:color w:val="000000" w:themeColor="text1"/>
        </w:rPr>
        <w:t>.</w:t>
      </w:r>
      <w:r w:rsidR="00404C0C" w:rsidRPr="00C577E2">
        <w:rPr>
          <w:rFonts w:ascii="Garamond" w:hAnsi="Garamond"/>
          <w:color w:val="000000" w:themeColor="text1"/>
        </w:rPr>
        <w:t>6</w:t>
      </w:r>
      <w:r w:rsidRPr="00C577E2">
        <w:rPr>
          <w:rFonts w:ascii="Garamond" w:hAnsi="Garamond"/>
          <w:color w:val="000000" w:themeColor="text1"/>
        </w:rPr>
        <w:t xml:space="preserve"> </w:t>
      </w:r>
      <w:r w:rsidR="00231E69" w:rsidRPr="00C577E2">
        <w:rPr>
          <w:rFonts w:ascii="Garamond" w:hAnsi="Garamond"/>
          <w:color w:val="000000" w:themeColor="text1"/>
        </w:rPr>
        <w:t>"Metaverse: Intellectual Property Law Analysis", TÜBİTAK (1001), August 2023 - Present, Researcher.</w:t>
      </w:r>
    </w:p>
    <w:p w14:paraId="155F5A9C" w14:textId="77777777" w:rsidR="00FE15E7" w:rsidRPr="00C577E2" w:rsidRDefault="00FE15E7" w:rsidP="00A31A47">
      <w:pPr>
        <w:contextualSpacing/>
        <w:jc w:val="both"/>
        <w:rPr>
          <w:rFonts w:ascii="Garamond" w:hAnsi="Garamond"/>
          <w:color w:val="000000" w:themeColor="text1"/>
        </w:rPr>
      </w:pPr>
    </w:p>
    <w:p w14:paraId="2EBCA49D" w14:textId="60CFB8A7" w:rsidR="00231E69" w:rsidRPr="00C577E2" w:rsidRDefault="00FE15E7" w:rsidP="00A31A47">
      <w:pPr>
        <w:contextualSpacing/>
        <w:jc w:val="both"/>
        <w:rPr>
          <w:rFonts w:ascii="Garamond" w:hAnsi="Garamond"/>
          <w:color w:val="000000" w:themeColor="text1"/>
        </w:rPr>
      </w:pPr>
      <w:r w:rsidRPr="00C577E2">
        <w:rPr>
          <w:rFonts w:ascii="Garamond" w:hAnsi="Garamond"/>
          <w:color w:val="000000" w:themeColor="text1"/>
        </w:rPr>
        <w:t>4.</w:t>
      </w:r>
      <w:r w:rsidR="00A97627" w:rsidRPr="00C577E2">
        <w:rPr>
          <w:rFonts w:ascii="Garamond" w:hAnsi="Garamond"/>
          <w:color w:val="000000" w:themeColor="text1"/>
        </w:rPr>
        <w:t>8</w:t>
      </w:r>
      <w:r w:rsidRPr="00C577E2">
        <w:rPr>
          <w:rFonts w:ascii="Garamond" w:hAnsi="Garamond"/>
          <w:color w:val="000000" w:themeColor="text1"/>
        </w:rPr>
        <w:t>.</w:t>
      </w:r>
      <w:r w:rsidR="00404C0C" w:rsidRPr="00C577E2">
        <w:rPr>
          <w:rFonts w:ascii="Garamond" w:hAnsi="Garamond"/>
          <w:color w:val="000000" w:themeColor="text1"/>
        </w:rPr>
        <w:t>7</w:t>
      </w:r>
      <w:r w:rsidRPr="00C577E2">
        <w:rPr>
          <w:rFonts w:ascii="Garamond" w:hAnsi="Garamond"/>
          <w:color w:val="000000" w:themeColor="text1"/>
        </w:rPr>
        <w:t xml:space="preserve"> </w:t>
      </w:r>
      <w:r w:rsidR="00231E69" w:rsidRPr="00C577E2">
        <w:rPr>
          <w:rFonts w:ascii="Garamond" w:hAnsi="Garamond"/>
          <w:color w:val="000000" w:themeColor="text1"/>
        </w:rPr>
        <w:t>"International Postdoctoral Research Fellowship Grant”, TÜBİTAK (2219), 24,600 GBP, August 2024 - July 2025</w:t>
      </w:r>
      <w:r w:rsidR="00C35048" w:rsidRPr="00C577E2">
        <w:rPr>
          <w:rFonts w:ascii="Garamond" w:hAnsi="Garamond"/>
          <w:color w:val="000000" w:themeColor="text1"/>
        </w:rPr>
        <w:t>.</w:t>
      </w:r>
    </w:p>
    <w:p w14:paraId="30FB655E" w14:textId="77777777" w:rsidR="00231E69" w:rsidRPr="00C577E2" w:rsidRDefault="00231E69" w:rsidP="00A31A47">
      <w:pPr>
        <w:contextualSpacing/>
        <w:jc w:val="both"/>
        <w:rPr>
          <w:rFonts w:ascii="Garamond" w:hAnsi="Garamond"/>
          <w:color w:val="000000" w:themeColor="text1"/>
        </w:rPr>
      </w:pPr>
    </w:p>
    <w:p w14:paraId="48C420B7" w14:textId="46752E30" w:rsidR="00FE15E7" w:rsidRDefault="00231E69" w:rsidP="00A31A47">
      <w:pPr>
        <w:contextualSpacing/>
        <w:jc w:val="both"/>
        <w:rPr>
          <w:rFonts w:ascii="Garamond" w:hAnsi="Garamond"/>
          <w:color w:val="000000" w:themeColor="text1"/>
        </w:rPr>
      </w:pPr>
      <w:r w:rsidRPr="00C577E2">
        <w:rPr>
          <w:rFonts w:ascii="Garamond" w:hAnsi="Garamond"/>
          <w:color w:val="000000" w:themeColor="text1"/>
        </w:rPr>
        <w:t>4.</w:t>
      </w:r>
      <w:r w:rsidR="00A97627" w:rsidRPr="00C577E2">
        <w:rPr>
          <w:rFonts w:ascii="Garamond" w:hAnsi="Garamond"/>
          <w:color w:val="000000" w:themeColor="text1"/>
        </w:rPr>
        <w:t>8</w:t>
      </w:r>
      <w:r w:rsidRPr="00C577E2">
        <w:rPr>
          <w:rFonts w:ascii="Garamond" w:hAnsi="Garamond"/>
          <w:color w:val="000000" w:themeColor="text1"/>
        </w:rPr>
        <w:t>.</w:t>
      </w:r>
      <w:r w:rsidR="00404C0C" w:rsidRPr="00C577E2">
        <w:rPr>
          <w:rFonts w:ascii="Garamond" w:hAnsi="Garamond"/>
          <w:color w:val="000000" w:themeColor="text1"/>
        </w:rPr>
        <w:t>8</w:t>
      </w:r>
      <w:r w:rsidRPr="00C577E2">
        <w:rPr>
          <w:rFonts w:ascii="Garamond" w:hAnsi="Garamond"/>
          <w:color w:val="000000" w:themeColor="text1"/>
        </w:rPr>
        <w:t xml:space="preserve"> </w:t>
      </w:r>
      <w:r w:rsidR="00FE15E7" w:rsidRPr="00C577E2">
        <w:rPr>
          <w:rFonts w:ascii="Garamond" w:hAnsi="Garamond"/>
          <w:color w:val="000000" w:themeColor="text1"/>
        </w:rPr>
        <w:t>"</w:t>
      </w:r>
      <w:r w:rsidRPr="00C577E2">
        <w:rPr>
          <w:rFonts w:ascii="Garamond" w:hAnsi="Garamond"/>
          <w:color w:val="000000" w:themeColor="text1"/>
        </w:rPr>
        <w:t>Synthetic Data from the Perspective of Data Protection and Intellectual Property Law</w:t>
      </w:r>
      <w:r w:rsidR="00FE15E7" w:rsidRPr="00C577E2">
        <w:rPr>
          <w:rFonts w:ascii="Garamond" w:hAnsi="Garamond"/>
          <w:color w:val="000000" w:themeColor="text1"/>
        </w:rPr>
        <w:t>"</w:t>
      </w:r>
      <w:r w:rsidRPr="00C577E2">
        <w:rPr>
          <w:rFonts w:ascii="Garamond" w:hAnsi="Garamond"/>
          <w:color w:val="000000" w:themeColor="text1"/>
        </w:rPr>
        <w:t>,</w:t>
      </w:r>
      <w:r w:rsidR="00FE15E7" w:rsidRPr="00C577E2">
        <w:rPr>
          <w:rFonts w:ascii="Garamond" w:hAnsi="Garamond"/>
          <w:color w:val="000000" w:themeColor="text1"/>
        </w:rPr>
        <w:t xml:space="preserve"> </w:t>
      </w:r>
      <w:r w:rsidRPr="00C577E2">
        <w:rPr>
          <w:rFonts w:ascii="Garamond" w:hAnsi="Garamond"/>
          <w:color w:val="000000" w:themeColor="text1"/>
        </w:rPr>
        <w:t>TÜBİTAK (1001), 2,043,960 TL</w:t>
      </w:r>
      <w:r w:rsidR="00FE15E7" w:rsidRPr="00C577E2">
        <w:rPr>
          <w:rFonts w:ascii="Garamond" w:hAnsi="Garamond"/>
          <w:color w:val="000000" w:themeColor="text1"/>
        </w:rPr>
        <w:t xml:space="preserve">, </w:t>
      </w:r>
      <w:r w:rsidRPr="00C577E2">
        <w:rPr>
          <w:rFonts w:ascii="Garamond" w:hAnsi="Garamond"/>
          <w:color w:val="000000" w:themeColor="text1"/>
        </w:rPr>
        <w:t>August</w:t>
      </w:r>
      <w:r w:rsidR="00EE6795" w:rsidRPr="00C577E2">
        <w:rPr>
          <w:rFonts w:ascii="Garamond" w:hAnsi="Garamond"/>
          <w:color w:val="000000" w:themeColor="text1"/>
        </w:rPr>
        <w:t xml:space="preserve"> 20</w:t>
      </w:r>
      <w:r w:rsidR="006D416C" w:rsidRPr="00C577E2">
        <w:rPr>
          <w:rFonts w:ascii="Garamond" w:hAnsi="Garamond"/>
          <w:color w:val="000000" w:themeColor="text1"/>
        </w:rPr>
        <w:t>25</w:t>
      </w:r>
      <w:r w:rsidR="00EE6795" w:rsidRPr="00C577E2">
        <w:rPr>
          <w:rFonts w:ascii="Garamond" w:hAnsi="Garamond"/>
          <w:color w:val="000000" w:themeColor="text1"/>
        </w:rPr>
        <w:t xml:space="preserve"> - </w:t>
      </w:r>
      <w:r w:rsidRPr="00C577E2">
        <w:rPr>
          <w:rFonts w:ascii="Garamond" w:hAnsi="Garamond"/>
          <w:color w:val="000000" w:themeColor="text1"/>
        </w:rPr>
        <w:t>Present, Lead Investigator.</w:t>
      </w:r>
    </w:p>
    <w:p w14:paraId="04DB2B9B" w14:textId="77777777" w:rsidR="00A31A47" w:rsidRDefault="00A31A47" w:rsidP="00A31A47">
      <w:pPr>
        <w:contextualSpacing/>
        <w:jc w:val="both"/>
        <w:rPr>
          <w:rFonts w:ascii="Garamond" w:hAnsi="Garamond"/>
          <w:color w:val="000000" w:themeColor="text1"/>
        </w:rPr>
      </w:pPr>
    </w:p>
    <w:p w14:paraId="0272F317" w14:textId="77777777" w:rsidR="00A31A47" w:rsidRPr="00C577E2" w:rsidRDefault="00A31A47" w:rsidP="00A31A47">
      <w:pPr>
        <w:contextualSpacing/>
        <w:jc w:val="both"/>
        <w:rPr>
          <w:rFonts w:ascii="Garamond" w:hAnsi="Garamond"/>
          <w:color w:val="000000" w:themeColor="text1"/>
        </w:rPr>
      </w:pPr>
    </w:p>
    <w:p w14:paraId="44490BD5" w14:textId="77777777" w:rsidR="002C0569" w:rsidRPr="00C577E2" w:rsidRDefault="002C0569" w:rsidP="00A31A47">
      <w:pPr>
        <w:contextualSpacing/>
        <w:jc w:val="both"/>
        <w:rPr>
          <w:rFonts w:ascii="Garamond" w:hAnsi="Garamond"/>
          <w:b/>
          <w:bCs/>
        </w:rPr>
      </w:pPr>
    </w:p>
    <w:p w14:paraId="54BFF19A" w14:textId="59B7AA71" w:rsidR="00106A90" w:rsidRPr="00C577E2" w:rsidRDefault="0019647E" w:rsidP="00A31A47">
      <w:pPr>
        <w:contextualSpacing/>
        <w:jc w:val="both"/>
        <w:rPr>
          <w:rFonts w:ascii="Garamond" w:hAnsi="Garamond"/>
          <w:b/>
          <w:bCs/>
        </w:rPr>
      </w:pPr>
      <w:r w:rsidRPr="00C577E2">
        <w:rPr>
          <w:rFonts w:ascii="Garamond" w:hAnsi="Garamond"/>
          <w:b/>
          <w:bCs/>
        </w:rPr>
        <w:lastRenderedPageBreak/>
        <w:t>4.</w:t>
      </w:r>
      <w:r w:rsidR="00A97627" w:rsidRPr="00C577E2">
        <w:rPr>
          <w:rFonts w:ascii="Garamond" w:hAnsi="Garamond"/>
          <w:b/>
          <w:bCs/>
        </w:rPr>
        <w:t>9</w:t>
      </w:r>
      <w:r w:rsidRPr="00C577E2">
        <w:rPr>
          <w:rFonts w:ascii="Garamond" w:hAnsi="Garamond"/>
          <w:b/>
          <w:bCs/>
        </w:rPr>
        <w:t xml:space="preserve">. Other </w:t>
      </w:r>
      <w:r w:rsidR="00106A90" w:rsidRPr="00C577E2">
        <w:rPr>
          <w:rFonts w:ascii="Garamond" w:hAnsi="Garamond"/>
          <w:b/>
          <w:bCs/>
        </w:rPr>
        <w:t>Publications and Works</w:t>
      </w:r>
    </w:p>
    <w:p w14:paraId="5E753883" w14:textId="77777777" w:rsidR="00A97627" w:rsidRPr="00C577E2" w:rsidRDefault="00A97627" w:rsidP="00A31A47">
      <w:pPr>
        <w:pStyle w:val="NormalWeb"/>
        <w:jc w:val="both"/>
        <w:rPr>
          <w:rFonts w:ascii="Garamond" w:hAnsi="Garamond"/>
          <w:sz w:val="22"/>
          <w:szCs w:val="22"/>
        </w:rPr>
      </w:pPr>
      <w:r w:rsidRPr="00C577E2">
        <w:rPr>
          <w:rFonts w:ascii="Garamond" w:hAnsi="Garamond"/>
          <w:sz w:val="22"/>
          <w:szCs w:val="22"/>
        </w:rPr>
        <w:t>4.9.1 “Hangi Borçlar Kanunu? 6098 sayılı Türk Borçlar Kanunu’nun Zaman Bakımından Uygulanmasına İlişkin Bir İnceleme” (</w:t>
      </w:r>
      <w:r w:rsidRPr="00C577E2">
        <w:rPr>
          <w:rStyle w:val="Emphasis"/>
          <w:rFonts w:ascii="Garamond" w:hAnsi="Garamond"/>
          <w:sz w:val="22"/>
          <w:szCs w:val="22"/>
        </w:rPr>
        <w:t>Which Code of Obligations? A Review on the Application in Time of the Turkish Code of Obligations No. 6098</w:t>
      </w:r>
      <w:r w:rsidRPr="00C577E2">
        <w:rPr>
          <w:rFonts w:ascii="Garamond" w:hAnsi="Garamond"/>
          <w:sz w:val="22"/>
          <w:szCs w:val="22"/>
        </w:rPr>
        <w:t xml:space="preserve">), Hüseyin Can Aksoy, </w:t>
      </w:r>
      <w:r w:rsidRPr="00C577E2">
        <w:rPr>
          <w:rStyle w:val="Emphasis"/>
          <w:rFonts w:ascii="Garamond" w:hAnsi="Garamond"/>
          <w:sz w:val="22"/>
          <w:szCs w:val="22"/>
        </w:rPr>
        <w:t>Hukuk ve Yaşam</w:t>
      </w:r>
      <w:r w:rsidRPr="00C577E2">
        <w:rPr>
          <w:rFonts w:ascii="Garamond" w:hAnsi="Garamond"/>
          <w:sz w:val="22"/>
          <w:szCs w:val="22"/>
        </w:rPr>
        <w:t>, 14, 5–7, 2001. (Informative writing).</w:t>
      </w:r>
    </w:p>
    <w:p w14:paraId="5205E45D" w14:textId="77777777" w:rsidR="00A97627" w:rsidRPr="00C577E2" w:rsidRDefault="00A97627" w:rsidP="00A31A47">
      <w:pPr>
        <w:pStyle w:val="NormalWeb"/>
        <w:jc w:val="both"/>
        <w:rPr>
          <w:rFonts w:ascii="Garamond" w:hAnsi="Garamond"/>
          <w:sz w:val="22"/>
          <w:szCs w:val="22"/>
        </w:rPr>
      </w:pPr>
      <w:r w:rsidRPr="00C577E2">
        <w:rPr>
          <w:rFonts w:ascii="Garamond" w:hAnsi="Garamond"/>
          <w:sz w:val="22"/>
          <w:szCs w:val="22"/>
        </w:rPr>
        <w:t>4.9.2 “Milletlerarası Mal Satımında Yeni Bir Dönem” (</w:t>
      </w:r>
      <w:r w:rsidRPr="00C577E2">
        <w:rPr>
          <w:rStyle w:val="Emphasis"/>
          <w:rFonts w:ascii="Garamond" w:hAnsi="Garamond"/>
          <w:sz w:val="22"/>
          <w:szCs w:val="22"/>
        </w:rPr>
        <w:t>A New Era in International Sale of Goods</w:t>
      </w:r>
      <w:r w:rsidRPr="00C577E2">
        <w:rPr>
          <w:rFonts w:ascii="Garamond" w:hAnsi="Garamond"/>
          <w:sz w:val="22"/>
          <w:szCs w:val="22"/>
        </w:rPr>
        <w:t xml:space="preserve">), Hüseyin Can Aksoy, </w:t>
      </w:r>
      <w:r w:rsidRPr="00C577E2">
        <w:rPr>
          <w:rStyle w:val="Emphasis"/>
          <w:rFonts w:ascii="Garamond" w:hAnsi="Garamond"/>
          <w:sz w:val="22"/>
          <w:szCs w:val="22"/>
        </w:rPr>
        <w:t>Hukuk Gündemi</w:t>
      </w:r>
      <w:r w:rsidRPr="00C577E2">
        <w:rPr>
          <w:rFonts w:ascii="Garamond" w:hAnsi="Garamond"/>
          <w:sz w:val="22"/>
          <w:szCs w:val="22"/>
        </w:rPr>
        <w:t>, June 2011, 16–19. (Informative writing).</w:t>
      </w:r>
    </w:p>
    <w:p w14:paraId="47169768" w14:textId="77777777" w:rsidR="00A97627" w:rsidRPr="00C577E2" w:rsidRDefault="00A97627" w:rsidP="00A31A47">
      <w:pPr>
        <w:pStyle w:val="NormalWeb"/>
        <w:jc w:val="both"/>
        <w:rPr>
          <w:rFonts w:ascii="Garamond" w:hAnsi="Garamond"/>
          <w:sz w:val="22"/>
          <w:szCs w:val="22"/>
        </w:rPr>
      </w:pPr>
      <w:r w:rsidRPr="00C577E2">
        <w:rPr>
          <w:rFonts w:ascii="Garamond" w:hAnsi="Garamond"/>
          <w:sz w:val="22"/>
          <w:szCs w:val="22"/>
        </w:rPr>
        <w:t>4.9.3 “Avrupa’da Ülke Borçları Krizi, Bankaları Kurtarın Devletleri Değil” (</w:t>
      </w:r>
      <w:r w:rsidRPr="00C577E2">
        <w:rPr>
          <w:rStyle w:val="Emphasis"/>
          <w:rFonts w:ascii="Garamond" w:hAnsi="Garamond"/>
          <w:sz w:val="22"/>
          <w:szCs w:val="22"/>
        </w:rPr>
        <w:t>The Sovereign Debt Crisis in Europe: Save Banks, Not States</w:t>
      </w:r>
      <w:r w:rsidRPr="00C577E2">
        <w:rPr>
          <w:rFonts w:ascii="Garamond" w:hAnsi="Garamond"/>
          <w:sz w:val="22"/>
          <w:szCs w:val="22"/>
        </w:rPr>
        <w:t xml:space="preserve">), by Hans-Bernd Schäfer, translated by Hüseyin Can Aksoy, </w:t>
      </w:r>
      <w:r w:rsidRPr="00C577E2">
        <w:rPr>
          <w:rStyle w:val="Emphasis"/>
          <w:rFonts w:ascii="Garamond" w:hAnsi="Garamond"/>
          <w:sz w:val="22"/>
          <w:szCs w:val="22"/>
        </w:rPr>
        <w:t>Mülkiye Dergisi</w:t>
      </w:r>
      <w:r w:rsidRPr="00C577E2">
        <w:rPr>
          <w:rFonts w:ascii="Garamond" w:hAnsi="Garamond"/>
          <w:sz w:val="22"/>
          <w:szCs w:val="22"/>
        </w:rPr>
        <w:t>, 36(274), 93–112, 2012. (Translation).</w:t>
      </w:r>
    </w:p>
    <w:p w14:paraId="48BB3F88" w14:textId="77777777" w:rsidR="00A97627" w:rsidRPr="00C577E2" w:rsidRDefault="00A97627" w:rsidP="00A31A47">
      <w:pPr>
        <w:pStyle w:val="NormalWeb"/>
        <w:jc w:val="both"/>
        <w:rPr>
          <w:rFonts w:ascii="Garamond" w:hAnsi="Garamond"/>
          <w:sz w:val="22"/>
          <w:szCs w:val="22"/>
        </w:rPr>
      </w:pPr>
      <w:r w:rsidRPr="00C577E2">
        <w:rPr>
          <w:rFonts w:ascii="Garamond" w:hAnsi="Garamond"/>
          <w:sz w:val="22"/>
          <w:szCs w:val="22"/>
        </w:rPr>
        <w:t>4.9.4 “Madde 79” (</w:t>
      </w:r>
      <w:r w:rsidRPr="00C577E2">
        <w:rPr>
          <w:rStyle w:val="Emphasis"/>
          <w:rFonts w:ascii="Garamond" w:hAnsi="Garamond"/>
          <w:sz w:val="22"/>
          <w:szCs w:val="22"/>
        </w:rPr>
        <w:t>Article 79</w:t>
      </w:r>
      <w:r w:rsidRPr="00C577E2">
        <w:rPr>
          <w:rFonts w:ascii="Garamond" w:hAnsi="Garamond"/>
          <w:sz w:val="22"/>
          <w:szCs w:val="22"/>
        </w:rPr>
        <w:t xml:space="preserve">), Hüseyin Can Aksoy, in </w:t>
      </w:r>
      <w:r w:rsidRPr="00C577E2">
        <w:rPr>
          <w:rStyle w:val="Emphasis"/>
          <w:rFonts w:ascii="Garamond" w:hAnsi="Garamond"/>
          <w:sz w:val="22"/>
          <w:szCs w:val="22"/>
        </w:rPr>
        <w:t>Milletlerarası Mal Satımına İlişkin Sözleşmeler Hakkında Birleşmiş Milletler Antlaşması (CISG Yorum Kitabı / Commentary on the UN Convention on Contracts for the International Sale of Goods)</w:t>
      </w:r>
      <w:r w:rsidRPr="00C577E2">
        <w:rPr>
          <w:rFonts w:ascii="Garamond" w:hAnsi="Garamond"/>
          <w:sz w:val="22"/>
          <w:szCs w:val="22"/>
        </w:rPr>
        <w:t xml:space="preserve"> (Ingeborg Schwenzer and Pınar Çağlayan Aksoy, Eds.), On İki Levha, İstanbul, 2015. (Translation).</w:t>
      </w:r>
    </w:p>
    <w:p w14:paraId="52811A93" w14:textId="77777777" w:rsidR="00A97627" w:rsidRPr="00C577E2" w:rsidRDefault="00A97627" w:rsidP="00A31A47">
      <w:pPr>
        <w:pStyle w:val="NormalWeb"/>
        <w:jc w:val="both"/>
        <w:rPr>
          <w:rFonts w:ascii="Garamond" w:hAnsi="Garamond"/>
          <w:sz w:val="22"/>
          <w:szCs w:val="22"/>
        </w:rPr>
      </w:pPr>
      <w:r w:rsidRPr="00C577E2">
        <w:rPr>
          <w:rFonts w:ascii="Garamond" w:hAnsi="Garamond"/>
          <w:sz w:val="22"/>
          <w:szCs w:val="22"/>
        </w:rPr>
        <w:t>4.9.5 “Madde 80” (</w:t>
      </w:r>
      <w:r w:rsidRPr="00C577E2">
        <w:rPr>
          <w:rStyle w:val="Emphasis"/>
          <w:rFonts w:ascii="Garamond" w:hAnsi="Garamond"/>
          <w:sz w:val="22"/>
          <w:szCs w:val="22"/>
        </w:rPr>
        <w:t>Article 80</w:t>
      </w:r>
      <w:r w:rsidRPr="00C577E2">
        <w:rPr>
          <w:rFonts w:ascii="Garamond" w:hAnsi="Garamond"/>
          <w:sz w:val="22"/>
          <w:szCs w:val="22"/>
        </w:rPr>
        <w:t xml:space="preserve">), Hüseyin Can Aksoy, in </w:t>
      </w:r>
      <w:r w:rsidRPr="00C577E2">
        <w:rPr>
          <w:rStyle w:val="Emphasis"/>
          <w:rFonts w:ascii="Garamond" w:hAnsi="Garamond"/>
          <w:sz w:val="22"/>
          <w:szCs w:val="22"/>
        </w:rPr>
        <w:t>Milletlerarası Mal Satımına İlişkin Sözleşmeler Hakkında Birleşmiş Milletler Antlaşması (CISG Yorum Kitabı / Commentary on the UN Convention on Contracts for the International Sale of Goods)</w:t>
      </w:r>
      <w:r w:rsidRPr="00C577E2">
        <w:rPr>
          <w:rFonts w:ascii="Garamond" w:hAnsi="Garamond"/>
          <w:sz w:val="22"/>
          <w:szCs w:val="22"/>
        </w:rPr>
        <w:t xml:space="preserve"> (Ingeborg Schwenzer and Pınar Çağlayan Aksoy, Eds.), On İki Levha, İstanbul, 2015. (Translation).</w:t>
      </w:r>
    </w:p>
    <w:p w14:paraId="4B19A7BC" w14:textId="22869C7D" w:rsidR="00A97627" w:rsidRPr="00C577E2" w:rsidRDefault="00A97627" w:rsidP="00A31A47">
      <w:pPr>
        <w:pStyle w:val="NormalWeb"/>
        <w:jc w:val="both"/>
        <w:rPr>
          <w:rFonts w:ascii="Garamond" w:hAnsi="Garamond"/>
          <w:sz w:val="22"/>
          <w:szCs w:val="22"/>
        </w:rPr>
      </w:pPr>
      <w:r w:rsidRPr="00C577E2">
        <w:rPr>
          <w:rFonts w:ascii="Garamond" w:hAnsi="Garamond"/>
          <w:sz w:val="22"/>
          <w:szCs w:val="22"/>
        </w:rPr>
        <w:t xml:space="preserve">4.9.6 "Good Faith," Hans-Bernd Schäfer and Hüseyin Can Aksoy, in </w:t>
      </w:r>
      <w:r w:rsidRPr="00C577E2">
        <w:rPr>
          <w:rStyle w:val="Emphasis"/>
          <w:rFonts w:ascii="Garamond" w:hAnsi="Garamond"/>
          <w:sz w:val="22"/>
          <w:szCs w:val="22"/>
        </w:rPr>
        <w:t>Encyclopedia of Law and Economics</w:t>
      </w:r>
      <w:r w:rsidRPr="00C577E2">
        <w:rPr>
          <w:rFonts w:ascii="Garamond" w:hAnsi="Garamond"/>
          <w:sz w:val="22"/>
          <w:szCs w:val="22"/>
        </w:rPr>
        <w:t xml:space="preserve"> (A. Marciano and G.B. Ramello, Eds.), Springer, New York, 2018. DOI: 10.1007/978-1-4614-7883-6_565-1. (Encyclopedia Entry).</w:t>
      </w:r>
    </w:p>
    <w:p w14:paraId="76BF8707" w14:textId="71120966" w:rsidR="00A97627" w:rsidRPr="00C577E2" w:rsidRDefault="00A97627" w:rsidP="00A31A47">
      <w:pPr>
        <w:pStyle w:val="NormalWeb"/>
        <w:jc w:val="both"/>
        <w:rPr>
          <w:rFonts w:ascii="Garamond" w:hAnsi="Garamond"/>
          <w:sz w:val="22"/>
          <w:szCs w:val="22"/>
        </w:rPr>
      </w:pPr>
      <w:r w:rsidRPr="00C577E2">
        <w:rPr>
          <w:rFonts w:ascii="Garamond" w:hAnsi="Garamond"/>
          <w:sz w:val="22"/>
          <w:szCs w:val="22"/>
        </w:rPr>
        <w:t xml:space="preserve">4.9.7 "Impracticability," Hüseyin Can Aksoy, in </w:t>
      </w:r>
      <w:r w:rsidRPr="00C577E2">
        <w:rPr>
          <w:rStyle w:val="Emphasis"/>
          <w:rFonts w:ascii="Garamond" w:hAnsi="Garamond"/>
          <w:sz w:val="22"/>
          <w:szCs w:val="22"/>
        </w:rPr>
        <w:t>Encyclopedia of Law and Economics</w:t>
      </w:r>
      <w:r w:rsidRPr="00C577E2">
        <w:rPr>
          <w:rFonts w:ascii="Garamond" w:hAnsi="Garamond"/>
          <w:sz w:val="22"/>
          <w:szCs w:val="22"/>
        </w:rPr>
        <w:t xml:space="preserve"> (A. Marciano and G.B. Ramello, Eds.), Springer, New York, 2018. DOI: 10.1007/978-1-4614-7883-6_244-1. (Encyclopedia Entry).</w:t>
      </w:r>
    </w:p>
    <w:p w14:paraId="3DE54EE5" w14:textId="76A3B521" w:rsidR="00A97627" w:rsidRPr="00C577E2" w:rsidRDefault="00A97627" w:rsidP="00A31A47">
      <w:pPr>
        <w:pStyle w:val="NormalWeb"/>
        <w:jc w:val="both"/>
        <w:rPr>
          <w:rFonts w:ascii="Garamond" w:hAnsi="Garamond"/>
          <w:sz w:val="22"/>
          <w:szCs w:val="22"/>
        </w:rPr>
      </w:pPr>
      <w:r w:rsidRPr="00C577E2">
        <w:rPr>
          <w:rFonts w:ascii="Garamond" w:hAnsi="Garamond"/>
          <w:sz w:val="22"/>
          <w:szCs w:val="22"/>
        </w:rPr>
        <w:t>4.9.8 “Çerezler 101” (</w:t>
      </w:r>
      <w:r w:rsidRPr="00C577E2">
        <w:rPr>
          <w:rStyle w:val="Emphasis"/>
          <w:rFonts w:ascii="Garamond" w:hAnsi="Garamond"/>
          <w:sz w:val="22"/>
          <w:szCs w:val="22"/>
        </w:rPr>
        <w:t>Cookies 101</w:t>
      </w:r>
      <w:r w:rsidRPr="00C577E2">
        <w:rPr>
          <w:rFonts w:ascii="Garamond" w:hAnsi="Garamond"/>
          <w:sz w:val="22"/>
          <w:szCs w:val="22"/>
        </w:rPr>
        <w:t xml:space="preserve">), Hüseyin Can Aksoy, </w:t>
      </w:r>
      <w:r w:rsidRPr="00C577E2">
        <w:rPr>
          <w:rStyle w:val="Emphasis"/>
          <w:rFonts w:ascii="Garamond" w:hAnsi="Garamond"/>
          <w:sz w:val="22"/>
          <w:szCs w:val="22"/>
        </w:rPr>
        <w:t>Kişisel Verileri Koruma Kurumu Bülteni – Çevrim İçi Mahremiyet ve Çerezler</w:t>
      </w:r>
      <w:r w:rsidRPr="00C577E2">
        <w:rPr>
          <w:rFonts w:ascii="Garamond" w:hAnsi="Garamond"/>
          <w:sz w:val="22"/>
          <w:szCs w:val="22"/>
        </w:rPr>
        <w:t>, 3, 10–11, 2024.</w:t>
      </w:r>
    </w:p>
    <w:p w14:paraId="21108AB3" w14:textId="282256D0" w:rsidR="00A97627" w:rsidRPr="00C577E2" w:rsidRDefault="00A97627" w:rsidP="00A31A47">
      <w:pPr>
        <w:pStyle w:val="NormalWeb"/>
        <w:jc w:val="both"/>
        <w:rPr>
          <w:rFonts w:ascii="Garamond" w:hAnsi="Garamond"/>
          <w:sz w:val="22"/>
          <w:szCs w:val="22"/>
        </w:rPr>
      </w:pPr>
      <w:r w:rsidRPr="00C577E2">
        <w:rPr>
          <w:rFonts w:ascii="Garamond" w:hAnsi="Garamond"/>
          <w:sz w:val="22"/>
          <w:szCs w:val="22"/>
        </w:rPr>
        <w:t>4.9.9 “Türk Veri Koruma Hukukunda Evrim” (</w:t>
      </w:r>
      <w:r w:rsidRPr="00C577E2">
        <w:rPr>
          <w:rStyle w:val="Emphasis"/>
          <w:rFonts w:ascii="Garamond" w:hAnsi="Garamond"/>
          <w:sz w:val="22"/>
          <w:szCs w:val="22"/>
        </w:rPr>
        <w:t>Evolution in Turkish Data Protection Law</w:t>
      </w:r>
      <w:r w:rsidRPr="00C577E2">
        <w:rPr>
          <w:rFonts w:ascii="Garamond" w:hAnsi="Garamond"/>
          <w:sz w:val="22"/>
          <w:szCs w:val="22"/>
        </w:rPr>
        <w:t xml:space="preserve">), Hüseyin Can Aksoy, </w:t>
      </w:r>
      <w:r w:rsidRPr="00C577E2">
        <w:rPr>
          <w:rStyle w:val="Emphasis"/>
          <w:rFonts w:ascii="Garamond" w:hAnsi="Garamond"/>
          <w:sz w:val="22"/>
          <w:szCs w:val="22"/>
        </w:rPr>
        <w:t>Adana Barosu Bilişim Komisyonu E-Dergi</w:t>
      </w:r>
      <w:r w:rsidRPr="00C577E2">
        <w:rPr>
          <w:rFonts w:ascii="Garamond" w:hAnsi="Garamond"/>
          <w:sz w:val="22"/>
          <w:szCs w:val="22"/>
        </w:rPr>
        <w:t>, 6, 4–11, April 2024.</w:t>
      </w:r>
    </w:p>
    <w:p w14:paraId="12A5B0E6" w14:textId="3A7753CF" w:rsidR="00A97627" w:rsidRPr="00C577E2" w:rsidRDefault="00A97627" w:rsidP="00A31A47">
      <w:pPr>
        <w:pStyle w:val="NormalWeb"/>
        <w:jc w:val="both"/>
        <w:rPr>
          <w:rFonts w:ascii="Garamond" w:hAnsi="Garamond"/>
          <w:sz w:val="22"/>
          <w:szCs w:val="22"/>
        </w:rPr>
      </w:pPr>
      <w:r w:rsidRPr="00C577E2">
        <w:rPr>
          <w:rFonts w:ascii="Garamond" w:hAnsi="Garamond"/>
          <w:sz w:val="22"/>
          <w:szCs w:val="22"/>
        </w:rPr>
        <w:t>4.9.10 “Kişisel Verilerin Yurt Dışına Aktarımına İlişkin Yeni Dönem” (</w:t>
      </w:r>
      <w:r w:rsidRPr="00C577E2">
        <w:rPr>
          <w:rStyle w:val="Emphasis"/>
          <w:rFonts w:ascii="Garamond" w:hAnsi="Garamond"/>
          <w:sz w:val="22"/>
          <w:szCs w:val="22"/>
        </w:rPr>
        <w:t>New Era Regarding the Transfer of Personal Data Abroad</w:t>
      </w:r>
      <w:r w:rsidRPr="00C577E2">
        <w:rPr>
          <w:rFonts w:ascii="Garamond" w:hAnsi="Garamond"/>
          <w:sz w:val="22"/>
          <w:szCs w:val="22"/>
        </w:rPr>
        <w:t xml:space="preserve">), Hüseyin Can Aksoy, </w:t>
      </w:r>
      <w:r w:rsidRPr="00C577E2">
        <w:rPr>
          <w:rStyle w:val="Emphasis"/>
          <w:rFonts w:ascii="Garamond" w:hAnsi="Garamond"/>
          <w:sz w:val="22"/>
          <w:szCs w:val="22"/>
        </w:rPr>
        <w:t>ALIA</w:t>
      </w:r>
      <w:r w:rsidRPr="00C577E2">
        <w:rPr>
          <w:rFonts w:ascii="Garamond" w:hAnsi="Garamond"/>
          <w:sz w:val="22"/>
          <w:szCs w:val="22"/>
        </w:rPr>
        <w:t>, 1, 2024.</w:t>
      </w:r>
    </w:p>
    <w:p w14:paraId="694C502C" w14:textId="5BFF92C1" w:rsidR="00106A90" w:rsidRPr="00C577E2" w:rsidRDefault="00A97627" w:rsidP="00A31A47">
      <w:pPr>
        <w:pStyle w:val="NormalWeb"/>
        <w:jc w:val="both"/>
        <w:rPr>
          <w:rFonts w:ascii="Garamond" w:hAnsi="Garamond"/>
          <w:sz w:val="22"/>
          <w:szCs w:val="22"/>
        </w:rPr>
      </w:pPr>
      <w:r w:rsidRPr="00C577E2">
        <w:rPr>
          <w:rFonts w:ascii="Garamond" w:hAnsi="Garamond"/>
          <w:sz w:val="22"/>
          <w:szCs w:val="22"/>
        </w:rPr>
        <w:t xml:space="preserve">4.9.11 “Misaligned Frameworks: A Critical Examination of EDPB Guidelines 02/2025 on Blockchain and Personal Data Processing,” Hüseyin Can Aksoy, Pınar Çağlayan Aksoy, and Luigi Cantisani, submission to the </w:t>
      </w:r>
      <w:r w:rsidRPr="00C577E2">
        <w:rPr>
          <w:rStyle w:val="Emphasis"/>
          <w:rFonts w:ascii="Garamond" w:hAnsi="Garamond"/>
          <w:sz w:val="22"/>
          <w:szCs w:val="22"/>
        </w:rPr>
        <w:t>Public Consultation on EDPB Guidelines 02/2025</w:t>
      </w:r>
      <w:r w:rsidRPr="00C577E2">
        <w:rPr>
          <w:rFonts w:ascii="Garamond" w:hAnsi="Garamond"/>
          <w:sz w:val="22"/>
          <w:szCs w:val="22"/>
        </w:rPr>
        <w:t>, July 2025.</w:t>
      </w:r>
    </w:p>
    <w:p w14:paraId="59A4D35B" w14:textId="125114D9" w:rsidR="005362FD" w:rsidRPr="00C577E2" w:rsidRDefault="00DD65A6" w:rsidP="00A31A47">
      <w:pPr>
        <w:contextualSpacing/>
        <w:jc w:val="both"/>
        <w:rPr>
          <w:rFonts w:ascii="Garamond" w:hAnsi="Garamond"/>
          <w:b/>
          <w:bCs/>
        </w:rPr>
      </w:pPr>
      <w:r w:rsidRPr="00C577E2">
        <w:rPr>
          <w:rFonts w:ascii="Garamond" w:hAnsi="Garamond"/>
          <w:b/>
          <w:bCs/>
        </w:rPr>
        <w:t>4.1</w:t>
      </w:r>
      <w:r w:rsidR="00A97627" w:rsidRPr="00C577E2">
        <w:rPr>
          <w:rFonts w:ascii="Garamond" w:hAnsi="Garamond"/>
          <w:b/>
          <w:bCs/>
        </w:rPr>
        <w:t>0</w:t>
      </w:r>
      <w:r w:rsidRPr="00C577E2">
        <w:rPr>
          <w:rFonts w:ascii="Garamond" w:hAnsi="Garamond"/>
          <w:b/>
          <w:bCs/>
        </w:rPr>
        <w:t xml:space="preserve">. </w:t>
      </w:r>
      <w:r w:rsidR="005362FD" w:rsidRPr="00C577E2">
        <w:rPr>
          <w:rFonts w:ascii="Garamond" w:hAnsi="Garamond"/>
          <w:b/>
          <w:bCs/>
        </w:rPr>
        <w:t>Work in Progress</w:t>
      </w:r>
    </w:p>
    <w:p w14:paraId="1464EEF7" w14:textId="21008282" w:rsidR="00DD313E" w:rsidRPr="00C577E2" w:rsidRDefault="001F0FD0" w:rsidP="00A31A47">
      <w:pPr>
        <w:pStyle w:val="NormalWeb"/>
        <w:jc w:val="both"/>
        <w:rPr>
          <w:rFonts w:ascii="Garamond" w:hAnsi="Garamond"/>
          <w:color w:val="000000" w:themeColor="text1"/>
          <w:sz w:val="22"/>
          <w:szCs w:val="22"/>
        </w:rPr>
      </w:pPr>
      <w:r w:rsidRPr="00C577E2">
        <w:rPr>
          <w:rFonts w:ascii="Garamond" w:hAnsi="Garamond"/>
          <w:color w:val="000000" w:themeColor="text1"/>
          <w:sz w:val="22"/>
          <w:szCs w:val="22"/>
        </w:rPr>
        <w:t>4.10.</w:t>
      </w:r>
      <w:r w:rsidR="00F26206" w:rsidRPr="00C577E2">
        <w:rPr>
          <w:rFonts w:ascii="Garamond" w:hAnsi="Garamond"/>
          <w:color w:val="000000" w:themeColor="text1"/>
          <w:sz w:val="22"/>
          <w:szCs w:val="22"/>
        </w:rPr>
        <w:t>1</w:t>
      </w:r>
      <w:r w:rsidRPr="00C577E2">
        <w:rPr>
          <w:rFonts w:ascii="Garamond" w:hAnsi="Garamond"/>
          <w:color w:val="000000" w:themeColor="text1"/>
          <w:sz w:val="22"/>
          <w:szCs w:val="22"/>
        </w:rPr>
        <w:t xml:space="preserve"> “Empowering the Vulnerable in the European Union: Collective Redress Against Digital Exploitation,” Hüseyin Can Aksoy, in </w:t>
      </w:r>
      <w:r w:rsidRPr="00C577E2">
        <w:rPr>
          <w:rStyle w:val="Emphasis"/>
          <w:rFonts w:ascii="Garamond" w:hAnsi="Garamond"/>
          <w:color w:val="000000" w:themeColor="text1"/>
          <w:sz w:val="22"/>
          <w:szCs w:val="22"/>
        </w:rPr>
        <w:t>Remedies to Digital Vulnerability in European Private Law</w:t>
      </w:r>
      <w:r w:rsidRPr="00C577E2">
        <w:rPr>
          <w:rFonts w:ascii="Garamond" w:hAnsi="Garamond"/>
          <w:color w:val="000000" w:themeColor="text1"/>
          <w:sz w:val="22"/>
          <w:szCs w:val="22"/>
        </w:rPr>
        <w:t xml:space="preserve"> (Camilla Crea and Marta Infantino, Eds.), Springer, 2025 (in publication).</w:t>
      </w:r>
    </w:p>
    <w:p w14:paraId="3F5D60EF" w14:textId="06907619" w:rsidR="00DD313E" w:rsidRPr="00C577E2" w:rsidRDefault="00DD313E" w:rsidP="00A31A47">
      <w:pPr>
        <w:contextualSpacing/>
        <w:jc w:val="both"/>
        <w:rPr>
          <w:rFonts w:ascii="Garamond" w:hAnsi="Garamond"/>
          <w:color w:val="000000" w:themeColor="text1"/>
        </w:rPr>
      </w:pPr>
      <w:r w:rsidRPr="00C577E2">
        <w:rPr>
          <w:rFonts w:ascii="Garamond" w:hAnsi="Garamond"/>
          <w:color w:val="000000" w:themeColor="text1"/>
        </w:rPr>
        <w:t>4.1</w:t>
      </w:r>
      <w:r w:rsidR="001F0FD0" w:rsidRPr="00C577E2">
        <w:rPr>
          <w:rFonts w:ascii="Garamond" w:hAnsi="Garamond"/>
          <w:color w:val="000000" w:themeColor="text1"/>
        </w:rPr>
        <w:t>0</w:t>
      </w:r>
      <w:r w:rsidRPr="00C577E2">
        <w:rPr>
          <w:rFonts w:ascii="Garamond" w:hAnsi="Garamond"/>
          <w:color w:val="000000" w:themeColor="text1"/>
        </w:rPr>
        <w:t>.</w:t>
      </w:r>
      <w:r w:rsidR="00F26206" w:rsidRPr="00C577E2">
        <w:rPr>
          <w:rFonts w:ascii="Garamond" w:hAnsi="Garamond"/>
          <w:color w:val="000000" w:themeColor="text1"/>
        </w:rPr>
        <w:t>2</w:t>
      </w:r>
      <w:r w:rsidRPr="00C577E2">
        <w:rPr>
          <w:rFonts w:ascii="Garamond" w:hAnsi="Garamond"/>
          <w:color w:val="000000" w:themeColor="text1"/>
        </w:rPr>
        <w:t xml:space="preserve"> "</w:t>
      </w:r>
      <w:r w:rsidR="001F0FD0" w:rsidRPr="00C577E2">
        <w:rPr>
          <w:rFonts w:ascii="Garamond" w:hAnsi="Garamond"/>
          <w:color w:val="000000" w:themeColor="text1"/>
        </w:rPr>
        <w:t>From Sentiments to Sales: Governing Emotional AI in EU Commercial Practices</w:t>
      </w:r>
      <w:r w:rsidRPr="00C577E2">
        <w:rPr>
          <w:rFonts w:ascii="Garamond" w:hAnsi="Garamond"/>
          <w:color w:val="000000" w:themeColor="text1"/>
        </w:rPr>
        <w:t xml:space="preserve">," </w:t>
      </w:r>
      <w:proofErr w:type="spellStart"/>
      <w:r w:rsidR="001F0FD0" w:rsidRPr="00C577E2">
        <w:rPr>
          <w:rFonts w:ascii="Garamond" w:hAnsi="Garamond"/>
          <w:color w:val="000000" w:themeColor="text1"/>
        </w:rPr>
        <w:t>Hüseyin</w:t>
      </w:r>
      <w:proofErr w:type="spellEnd"/>
      <w:r w:rsidR="001F0FD0" w:rsidRPr="00C577E2">
        <w:rPr>
          <w:rFonts w:ascii="Garamond" w:hAnsi="Garamond"/>
          <w:color w:val="000000" w:themeColor="text1"/>
        </w:rPr>
        <w:t xml:space="preserve"> Can Aksoy</w:t>
      </w:r>
      <w:r w:rsidRPr="00C577E2">
        <w:rPr>
          <w:rFonts w:ascii="Garamond" w:hAnsi="Garamond"/>
          <w:color w:val="000000" w:themeColor="text1"/>
        </w:rPr>
        <w:t xml:space="preserve">, </w:t>
      </w:r>
      <w:r w:rsidR="001F0FD0" w:rsidRPr="00C577E2">
        <w:rPr>
          <w:rFonts w:ascii="Garamond" w:hAnsi="Garamond"/>
          <w:color w:val="000000" w:themeColor="text1"/>
        </w:rPr>
        <w:t>Computer Law &amp; Security Review</w:t>
      </w:r>
      <w:r w:rsidRPr="00C577E2">
        <w:rPr>
          <w:rFonts w:ascii="Garamond" w:hAnsi="Garamond"/>
          <w:color w:val="000000" w:themeColor="text1"/>
        </w:rPr>
        <w:t xml:space="preserve">, submitted </w:t>
      </w:r>
      <w:r w:rsidR="001F0FD0" w:rsidRPr="00C577E2">
        <w:rPr>
          <w:rFonts w:ascii="Garamond" w:hAnsi="Garamond"/>
          <w:color w:val="000000" w:themeColor="text1"/>
        </w:rPr>
        <w:t>July</w:t>
      </w:r>
      <w:r w:rsidRPr="00C577E2">
        <w:rPr>
          <w:rFonts w:ascii="Garamond" w:hAnsi="Garamond"/>
          <w:color w:val="000000" w:themeColor="text1"/>
        </w:rPr>
        <w:t xml:space="preserve"> 202</w:t>
      </w:r>
      <w:r w:rsidR="001F0FD0" w:rsidRPr="00C577E2">
        <w:rPr>
          <w:rFonts w:ascii="Garamond" w:hAnsi="Garamond"/>
          <w:color w:val="000000" w:themeColor="text1"/>
        </w:rPr>
        <w:t>5</w:t>
      </w:r>
      <w:r w:rsidRPr="00C577E2">
        <w:rPr>
          <w:rFonts w:ascii="Garamond" w:hAnsi="Garamond"/>
          <w:color w:val="000000" w:themeColor="text1"/>
        </w:rPr>
        <w:t xml:space="preserve">. (Revise </w:t>
      </w:r>
      <w:r w:rsidR="00324097" w:rsidRPr="00C577E2">
        <w:rPr>
          <w:rFonts w:ascii="Garamond" w:hAnsi="Garamond"/>
          <w:color w:val="000000" w:themeColor="text1"/>
        </w:rPr>
        <w:t>and</w:t>
      </w:r>
      <w:r w:rsidRPr="00C577E2">
        <w:rPr>
          <w:rFonts w:ascii="Garamond" w:hAnsi="Garamond"/>
          <w:color w:val="000000" w:themeColor="text1"/>
        </w:rPr>
        <w:t xml:space="preserve"> </w:t>
      </w:r>
      <w:proofErr w:type="gramStart"/>
      <w:r w:rsidRPr="00C577E2">
        <w:rPr>
          <w:rFonts w:ascii="Garamond" w:hAnsi="Garamond"/>
          <w:color w:val="000000" w:themeColor="text1"/>
        </w:rPr>
        <w:t>Resubmit</w:t>
      </w:r>
      <w:proofErr w:type="gramEnd"/>
      <w:r w:rsidRPr="00C577E2">
        <w:rPr>
          <w:rFonts w:ascii="Garamond" w:hAnsi="Garamond"/>
          <w:color w:val="000000" w:themeColor="text1"/>
        </w:rPr>
        <w:t>)</w:t>
      </w:r>
    </w:p>
    <w:p w14:paraId="02778D82" w14:textId="7151939F" w:rsidR="00DD313E" w:rsidRPr="00C577E2" w:rsidRDefault="00DD313E" w:rsidP="00A31A47">
      <w:pPr>
        <w:contextualSpacing/>
        <w:jc w:val="both"/>
        <w:rPr>
          <w:rFonts w:ascii="Garamond" w:hAnsi="Garamond"/>
          <w:color w:val="000000" w:themeColor="text1"/>
        </w:rPr>
      </w:pPr>
    </w:p>
    <w:p w14:paraId="398092B5" w14:textId="2DAA2CB8" w:rsidR="00A51B54" w:rsidRPr="00C577E2" w:rsidRDefault="00A51B54" w:rsidP="00A31A47">
      <w:pPr>
        <w:contextualSpacing/>
        <w:jc w:val="both"/>
        <w:rPr>
          <w:rFonts w:ascii="Garamond" w:hAnsi="Garamond"/>
          <w:b/>
          <w:bCs/>
        </w:rPr>
      </w:pPr>
      <w:r w:rsidRPr="00C577E2">
        <w:rPr>
          <w:rFonts w:ascii="Garamond" w:hAnsi="Garamond"/>
          <w:b/>
          <w:bCs/>
        </w:rPr>
        <w:t>4.1</w:t>
      </w:r>
      <w:r w:rsidR="00075684" w:rsidRPr="00C577E2">
        <w:rPr>
          <w:rFonts w:ascii="Garamond" w:hAnsi="Garamond"/>
          <w:b/>
          <w:bCs/>
        </w:rPr>
        <w:t>4</w:t>
      </w:r>
      <w:r w:rsidRPr="00C577E2">
        <w:rPr>
          <w:rFonts w:ascii="Garamond" w:hAnsi="Garamond"/>
          <w:b/>
          <w:bCs/>
        </w:rPr>
        <w:t>. Citations to Published Work</w:t>
      </w:r>
    </w:p>
    <w:p w14:paraId="148907DE" w14:textId="77777777" w:rsidR="00A51B54" w:rsidRPr="00C577E2" w:rsidRDefault="00A51B54" w:rsidP="00A31A47">
      <w:pPr>
        <w:contextualSpacing/>
        <w:jc w:val="both"/>
        <w:rPr>
          <w:rFonts w:ascii="Garamond" w:hAnsi="Garamond"/>
          <w:color w:val="3366CC"/>
        </w:rPr>
      </w:pPr>
    </w:p>
    <w:p w14:paraId="19EEE921" w14:textId="3DCD92E0" w:rsidR="00A51B54" w:rsidRPr="00C577E2" w:rsidRDefault="00A51B54" w:rsidP="00A31A47">
      <w:pPr>
        <w:pStyle w:val="ListParagraph"/>
        <w:numPr>
          <w:ilvl w:val="0"/>
          <w:numId w:val="12"/>
        </w:numPr>
        <w:jc w:val="both"/>
        <w:rPr>
          <w:rFonts w:ascii="Garamond" w:hAnsi="Garamond"/>
        </w:rPr>
      </w:pPr>
      <w:r w:rsidRPr="00C577E2">
        <w:rPr>
          <w:rFonts w:ascii="Garamond" w:hAnsi="Garamond"/>
          <w:color w:val="000000" w:themeColor="text1"/>
        </w:rPr>
        <w:t>Scopus</w:t>
      </w:r>
      <w:r w:rsidRPr="00C577E2">
        <w:rPr>
          <w:rFonts w:ascii="Garamond" w:hAnsi="Garamond"/>
        </w:rPr>
        <w:t xml:space="preserve"> citation count (excluding self-citations): </w:t>
      </w:r>
      <w:r w:rsidR="002C0569" w:rsidRPr="00C577E2">
        <w:rPr>
          <w:rFonts w:ascii="Garamond" w:hAnsi="Garamond"/>
        </w:rPr>
        <w:t xml:space="preserve">4 citations (h-index: </w:t>
      </w:r>
      <w:r w:rsidR="00C35487">
        <w:rPr>
          <w:rFonts w:ascii="Garamond" w:hAnsi="Garamond"/>
        </w:rPr>
        <w:t>1</w:t>
      </w:r>
      <w:r w:rsidR="002C0569" w:rsidRPr="00C577E2">
        <w:rPr>
          <w:rFonts w:ascii="Garamond" w:hAnsi="Garamond"/>
        </w:rPr>
        <w:t>)</w:t>
      </w:r>
    </w:p>
    <w:p w14:paraId="7D7259D2" w14:textId="1C4FE2BC" w:rsidR="00A51B54" w:rsidRPr="00C577E2" w:rsidRDefault="00A51B54" w:rsidP="00A31A47">
      <w:pPr>
        <w:pStyle w:val="ListParagraph"/>
        <w:numPr>
          <w:ilvl w:val="0"/>
          <w:numId w:val="12"/>
        </w:numPr>
        <w:jc w:val="both"/>
        <w:rPr>
          <w:rFonts w:ascii="Garamond" w:hAnsi="Garamond"/>
        </w:rPr>
      </w:pPr>
      <w:r w:rsidRPr="00C577E2">
        <w:rPr>
          <w:rFonts w:ascii="Garamond" w:hAnsi="Garamond"/>
        </w:rPr>
        <w:t xml:space="preserve">Web of Science citation count (excluding self-citations): </w:t>
      </w:r>
      <w:r w:rsidR="00E01B1F">
        <w:rPr>
          <w:rFonts w:ascii="Garamond" w:hAnsi="Garamond"/>
        </w:rPr>
        <w:t>2</w:t>
      </w:r>
      <w:r w:rsidR="00F737E7" w:rsidRPr="00C577E2">
        <w:rPr>
          <w:rFonts w:ascii="Garamond" w:hAnsi="Garamond"/>
        </w:rPr>
        <w:t xml:space="preserve"> citations (h-index: 1)</w:t>
      </w:r>
    </w:p>
    <w:p w14:paraId="26ECCE64" w14:textId="4256416F" w:rsidR="00A51B54" w:rsidRPr="00C577E2" w:rsidRDefault="00A51B54" w:rsidP="00A31A47">
      <w:pPr>
        <w:pStyle w:val="ListParagraph"/>
        <w:numPr>
          <w:ilvl w:val="0"/>
          <w:numId w:val="12"/>
        </w:numPr>
        <w:jc w:val="both"/>
        <w:rPr>
          <w:rFonts w:ascii="Garamond" w:hAnsi="Garamond"/>
        </w:rPr>
      </w:pPr>
      <w:r w:rsidRPr="00C577E2">
        <w:rPr>
          <w:rFonts w:ascii="Garamond" w:hAnsi="Garamond"/>
        </w:rPr>
        <w:t xml:space="preserve">Google </w:t>
      </w:r>
      <w:r w:rsidR="00911755" w:rsidRPr="00C577E2">
        <w:rPr>
          <w:rFonts w:ascii="Garamond" w:hAnsi="Garamond"/>
        </w:rPr>
        <w:t xml:space="preserve">Scholar </w:t>
      </w:r>
      <w:r w:rsidRPr="00C577E2">
        <w:rPr>
          <w:rFonts w:ascii="Garamond" w:hAnsi="Garamond"/>
        </w:rPr>
        <w:t xml:space="preserve">citation count: </w:t>
      </w:r>
      <w:r w:rsidR="002C0569" w:rsidRPr="00C577E2">
        <w:rPr>
          <w:rFonts w:ascii="Garamond" w:hAnsi="Garamond"/>
        </w:rPr>
        <w:t>323 citations (h-index: 10 / i10-index:10)</w:t>
      </w:r>
    </w:p>
    <w:p w14:paraId="4DA7CD6C" w14:textId="77777777" w:rsidR="00A51B54" w:rsidRPr="00C577E2" w:rsidRDefault="00A51B54" w:rsidP="00A31A47">
      <w:pPr>
        <w:contextualSpacing/>
        <w:jc w:val="both"/>
        <w:rPr>
          <w:rFonts w:ascii="Garamond" w:hAnsi="Garamond"/>
          <w:b/>
          <w:bCs/>
        </w:rPr>
      </w:pPr>
    </w:p>
    <w:p w14:paraId="37E4BF18" w14:textId="459376F1" w:rsidR="00621C80" w:rsidRPr="00C577E2" w:rsidRDefault="00075684" w:rsidP="00A31A47">
      <w:pPr>
        <w:contextualSpacing/>
        <w:jc w:val="both"/>
        <w:rPr>
          <w:rFonts w:ascii="Garamond" w:hAnsi="Garamond"/>
          <w:b/>
          <w:bCs/>
        </w:rPr>
      </w:pPr>
      <w:r w:rsidRPr="00C577E2">
        <w:rPr>
          <w:rFonts w:ascii="Garamond" w:hAnsi="Garamond"/>
          <w:b/>
          <w:bCs/>
        </w:rPr>
        <w:t xml:space="preserve">4.15. </w:t>
      </w:r>
      <w:r w:rsidR="00621C80" w:rsidRPr="00C577E2">
        <w:rPr>
          <w:rFonts w:ascii="Garamond" w:hAnsi="Garamond"/>
          <w:b/>
          <w:bCs/>
        </w:rPr>
        <w:t>Professional Awards</w:t>
      </w:r>
      <w:r w:rsidR="00D7031A" w:rsidRPr="00C577E2">
        <w:rPr>
          <w:rFonts w:ascii="Garamond" w:hAnsi="Garamond"/>
          <w:b/>
          <w:bCs/>
        </w:rPr>
        <w:t xml:space="preserve"> and Honors</w:t>
      </w:r>
    </w:p>
    <w:p w14:paraId="4A0AA846" w14:textId="77777777" w:rsidR="00075684" w:rsidRPr="00C577E2" w:rsidRDefault="00075684" w:rsidP="00A31A47">
      <w:pPr>
        <w:contextualSpacing/>
        <w:jc w:val="both"/>
        <w:rPr>
          <w:rFonts w:ascii="Garamond" w:hAnsi="Garamond"/>
          <w:color w:val="4472C4" w:themeColor="accent1"/>
        </w:rPr>
      </w:pPr>
    </w:p>
    <w:p w14:paraId="30241CE3" w14:textId="2F0C303C" w:rsidR="00621C80" w:rsidRPr="00C577E2" w:rsidRDefault="0065403D" w:rsidP="00A31A47">
      <w:pPr>
        <w:pStyle w:val="ListParagraph"/>
        <w:numPr>
          <w:ilvl w:val="0"/>
          <w:numId w:val="12"/>
        </w:numPr>
        <w:jc w:val="both"/>
        <w:rPr>
          <w:rFonts w:ascii="Garamond" w:hAnsi="Garamond"/>
        </w:rPr>
      </w:pPr>
      <w:r w:rsidRPr="00C577E2">
        <w:rPr>
          <w:rFonts w:ascii="Garamond" w:hAnsi="Garamond"/>
        </w:rPr>
        <w:t xml:space="preserve">Ten Outstanding Young People Award (in the field of Politics, Law and Public Administration), Junior Chamber International (JCI) </w:t>
      </w:r>
      <w:proofErr w:type="spellStart"/>
      <w:r w:rsidR="004419A5" w:rsidRPr="00C577E2">
        <w:rPr>
          <w:rFonts w:ascii="Garamond" w:hAnsi="Garamond"/>
        </w:rPr>
        <w:t>Türkiye</w:t>
      </w:r>
      <w:proofErr w:type="spellEnd"/>
      <w:r w:rsidRPr="00C577E2">
        <w:rPr>
          <w:rFonts w:ascii="Garamond" w:hAnsi="Garamond"/>
        </w:rPr>
        <w:t>, 2022</w:t>
      </w:r>
    </w:p>
    <w:p w14:paraId="75C44F36" w14:textId="75F283D2" w:rsidR="005271BE" w:rsidRPr="00C577E2" w:rsidRDefault="00906DE1" w:rsidP="00A31A47">
      <w:pPr>
        <w:pStyle w:val="ListParagraph"/>
        <w:numPr>
          <w:ilvl w:val="0"/>
          <w:numId w:val="12"/>
        </w:numPr>
        <w:jc w:val="both"/>
        <w:rPr>
          <w:rFonts w:ascii="Garamond" w:hAnsi="Garamond"/>
        </w:rPr>
      </w:pPr>
      <w:r w:rsidRPr="00C577E2">
        <w:rPr>
          <w:rFonts w:ascii="Garamond" w:hAnsi="Garamond"/>
        </w:rPr>
        <w:t xml:space="preserve">Distinguished Teaching Award, </w:t>
      </w:r>
      <w:proofErr w:type="spellStart"/>
      <w:r w:rsidRPr="00C577E2">
        <w:rPr>
          <w:rFonts w:ascii="Garamond" w:hAnsi="Garamond"/>
        </w:rPr>
        <w:t>Bilkent</w:t>
      </w:r>
      <w:proofErr w:type="spellEnd"/>
      <w:r w:rsidRPr="00C577E2">
        <w:rPr>
          <w:rFonts w:ascii="Garamond" w:hAnsi="Garamond"/>
        </w:rPr>
        <w:t xml:space="preserve"> University, 2024</w:t>
      </w:r>
    </w:p>
    <w:p w14:paraId="1DA20CBE" w14:textId="14B36E2A" w:rsidR="0065403D" w:rsidRPr="00C577E2" w:rsidRDefault="0065403D" w:rsidP="00A31A47">
      <w:pPr>
        <w:pStyle w:val="ListParagraph"/>
        <w:numPr>
          <w:ilvl w:val="0"/>
          <w:numId w:val="12"/>
        </w:numPr>
        <w:jc w:val="both"/>
        <w:rPr>
          <w:rFonts w:ascii="Garamond" w:hAnsi="Garamond"/>
        </w:rPr>
      </w:pPr>
      <w:r w:rsidRPr="00C577E2">
        <w:rPr>
          <w:rFonts w:ascii="Garamond" w:hAnsi="Garamond"/>
        </w:rPr>
        <w:t>GEBIP, Outstanding Young Scientists Award, Turkish Academy of Sciences, 2017</w:t>
      </w:r>
    </w:p>
    <w:p w14:paraId="01456394" w14:textId="4401112C" w:rsidR="0065403D" w:rsidRDefault="00D7031A" w:rsidP="00A31A47">
      <w:pPr>
        <w:pStyle w:val="ListParagraph"/>
        <w:numPr>
          <w:ilvl w:val="0"/>
          <w:numId w:val="12"/>
        </w:numPr>
        <w:jc w:val="both"/>
        <w:rPr>
          <w:rFonts w:ascii="Garamond" w:hAnsi="Garamond"/>
        </w:rPr>
      </w:pPr>
      <w:r w:rsidRPr="00C577E2">
        <w:rPr>
          <w:rFonts w:ascii="Garamond" w:hAnsi="Garamond"/>
        </w:rPr>
        <w:t>BAGEP Young Scientist Award, Science Academy (</w:t>
      </w:r>
      <w:proofErr w:type="spellStart"/>
      <w:r w:rsidRPr="00C577E2">
        <w:rPr>
          <w:rFonts w:ascii="Garamond" w:hAnsi="Garamond"/>
        </w:rPr>
        <w:t>Türkiye</w:t>
      </w:r>
      <w:proofErr w:type="spellEnd"/>
      <w:r w:rsidRPr="00C577E2">
        <w:rPr>
          <w:rFonts w:ascii="Garamond" w:hAnsi="Garamond"/>
        </w:rPr>
        <w:t>), 20</w:t>
      </w:r>
      <w:r w:rsidR="0065403D" w:rsidRPr="00C577E2">
        <w:rPr>
          <w:rFonts w:ascii="Garamond" w:hAnsi="Garamond"/>
        </w:rPr>
        <w:t>17</w:t>
      </w:r>
    </w:p>
    <w:p w14:paraId="6A920BAC" w14:textId="77777777" w:rsidR="00A31A47" w:rsidRPr="00C577E2" w:rsidRDefault="00A31A47" w:rsidP="00A31A47">
      <w:pPr>
        <w:pStyle w:val="ListParagraph"/>
        <w:ind w:left="284"/>
        <w:jc w:val="both"/>
        <w:rPr>
          <w:rFonts w:ascii="Garamond" w:hAnsi="Garamond"/>
        </w:rPr>
      </w:pPr>
    </w:p>
    <w:p w14:paraId="3B7654C1" w14:textId="462F8087" w:rsidR="00B774BE" w:rsidRPr="00C577E2" w:rsidRDefault="00B774BE" w:rsidP="00A31A47">
      <w:pPr>
        <w:contextualSpacing/>
        <w:jc w:val="both"/>
        <w:rPr>
          <w:rFonts w:ascii="Garamond" w:hAnsi="Garamond"/>
          <w:b/>
          <w:bCs/>
        </w:rPr>
      </w:pPr>
      <w:r w:rsidRPr="00C577E2">
        <w:rPr>
          <w:rFonts w:ascii="Garamond" w:hAnsi="Garamond"/>
          <w:b/>
          <w:bCs/>
        </w:rPr>
        <w:t>4</w:t>
      </w:r>
      <w:r w:rsidR="00075684" w:rsidRPr="00C577E2">
        <w:rPr>
          <w:rFonts w:ascii="Garamond" w:hAnsi="Garamond"/>
          <w:b/>
          <w:bCs/>
        </w:rPr>
        <w:t>.16</w:t>
      </w:r>
      <w:r w:rsidRPr="00C577E2">
        <w:rPr>
          <w:rFonts w:ascii="Garamond" w:hAnsi="Garamond"/>
          <w:b/>
          <w:bCs/>
        </w:rPr>
        <w:t>. Membership in Professional Organizations</w:t>
      </w:r>
    </w:p>
    <w:p w14:paraId="1B710177" w14:textId="77777777" w:rsidR="00731276" w:rsidRPr="00C577E2" w:rsidRDefault="00731276" w:rsidP="00A31A47">
      <w:pPr>
        <w:contextualSpacing/>
        <w:jc w:val="both"/>
        <w:rPr>
          <w:rFonts w:ascii="Garamond" w:hAnsi="Garamond"/>
          <w:color w:val="4472C4" w:themeColor="accent1"/>
        </w:rPr>
      </w:pPr>
    </w:p>
    <w:p w14:paraId="11589544" w14:textId="5D17094B" w:rsidR="000F0267" w:rsidRPr="00C577E2" w:rsidRDefault="000F0267" w:rsidP="00A31A47">
      <w:pPr>
        <w:pStyle w:val="ListParagraph"/>
        <w:numPr>
          <w:ilvl w:val="0"/>
          <w:numId w:val="12"/>
        </w:numPr>
        <w:jc w:val="both"/>
        <w:rPr>
          <w:rFonts w:ascii="Garamond" w:hAnsi="Garamond"/>
        </w:rPr>
      </w:pPr>
      <w:r w:rsidRPr="00C577E2">
        <w:rPr>
          <w:rFonts w:ascii="Garamond" w:hAnsi="Garamond"/>
        </w:rPr>
        <w:t>Member, European Law Institute, 2020 - Present</w:t>
      </w:r>
    </w:p>
    <w:p w14:paraId="53D07219" w14:textId="7DF73FD4" w:rsidR="0065403D" w:rsidRPr="00C577E2" w:rsidRDefault="0065403D" w:rsidP="00A31A47">
      <w:pPr>
        <w:pStyle w:val="ListParagraph"/>
        <w:numPr>
          <w:ilvl w:val="0"/>
          <w:numId w:val="12"/>
        </w:numPr>
        <w:jc w:val="both"/>
        <w:rPr>
          <w:rFonts w:ascii="Garamond" w:hAnsi="Garamond"/>
        </w:rPr>
      </w:pPr>
      <w:r w:rsidRPr="00C577E2">
        <w:rPr>
          <w:rFonts w:ascii="Garamond" w:hAnsi="Garamond"/>
        </w:rPr>
        <w:t xml:space="preserve">Member, </w:t>
      </w:r>
      <w:proofErr w:type="spellStart"/>
      <w:r w:rsidRPr="00C577E2">
        <w:rPr>
          <w:rFonts w:ascii="Garamond" w:hAnsi="Garamond"/>
        </w:rPr>
        <w:t>Bilkent</w:t>
      </w:r>
      <w:proofErr w:type="spellEnd"/>
      <w:r w:rsidRPr="00C577E2">
        <w:rPr>
          <w:rFonts w:ascii="Garamond" w:hAnsi="Garamond"/>
        </w:rPr>
        <w:t xml:space="preserve"> University Faculty of Law Alumni Association, 2019 - Present</w:t>
      </w:r>
    </w:p>
    <w:p w14:paraId="53A9C036" w14:textId="439BBC1D" w:rsidR="000F0267" w:rsidRPr="00C577E2" w:rsidRDefault="0065403D" w:rsidP="00A31A47">
      <w:pPr>
        <w:pStyle w:val="ListParagraph"/>
        <w:numPr>
          <w:ilvl w:val="0"/>
          <w:numId w:val="12"/>
        </w:numPr>
        <w:jc w:val="both"/>
        <w:rPr>
          <w:rFonts w:ascii="Garamond" w:hAnsi="Garamond"/>
        </w:rPr>
      </w:pPr>
      <w:r w:rsidRPr="00C577E2">
        <w:rPr>
          <w:rFonts w:ascii="Garamond" w:hAnsi="Garamond"/>
        </w:rPr>
        <w:t>Member, Union of Turkish Bar Associations, 2010 – Present</w:t>
      </w:r>
    </w:p>
    <w:p w14:paraId="1FDEA540" w14:textId="77777777" w:rsidR="00B774BE" w:rsidRPr="00C577E2" w:rsidRDefault="00B774BE" w:rsidP="00A31A47">
      <w:pPr>
        <w:contextualSpacing/>
        <w:jc w:val="both"/>
        <w:rPr>
          <w:rFonts w:ascii="Garamond" w:hAnsi="Garamond"/>
        </w:rPr>
      </w:pPr>
    </w:p>
    <w:p w14:paraId="7DE8C5E0" w14:textId="290CD12D" w:rsidR="00621C80" w:rsidRPr="00C577E2" w:rsidRDefault="00075684" w:rsidP="00A31A47">
      <w:pPr>
        <w:contextualSpacing/>
        <w:jc w:val="both"/>
        <w:rPr>
          <w:rFonts w:ascii="Garamond" w:hAnsi="Garamond"/>
          <w:b/>
          <w:bCs/>
        </w:rPr>
      </w:pPr>
      <w:r w:rsidRPr="00C577E2">
        <w:rPr>
          <w:rFonts w:ascii="Garamond" w:hAnsi="Garamond"/>
          <w:b/>
          <w:bCs/>
        </w:rPr>
        <w:t xml:space="preserve">4.17. </w:t>
      </w:r>
      <w:r w:rsidR="00D7031A" w:rsidRPr="00C577E2">
        <w:rPr>
          <w:rFonts w:ascii="Garamond" w:hAnsi="Garamond"/>
          <w:b/>
          <w:bCs/>
        </w:rPr>
        <w:t>Editorial Duties</w:t>
      </w:r>
    </w:p>
    <w:p w14:paraId="113E4FD4" w14:textId="77777777" w:rsidR="0065403D" w:rsidRPr="00C577E2" w:rsidRDefault="0065403D" w:rsidP="00A31A47">
      <w:pPr>
        <w:contextualSpacing/>
        <w:jc w:val="both"/>
        <w:rPr>
          <w:rFonts w:ascii="Garamond" w:hAnsi="Garamond"/>
          <w:color w:val="4472C4" w:themeColor="accent1"/>
        </w:rPr>
      </w:pPr>
    </w:p>
    <w:p w14:paraId="544B1D4A" w14:textId="58355658" w:rsidR="0065403D" w:rsidRPr="00C577E2" w:rsidRDefault="009B12CF" w:rsidP="00A31A47">
      <w:pPr>
        <w:contextualSpacing/>
        <w:jc w:val="both"/>
        <w:rPr>
          <w:rFonts w:ascii="Garamond" w:hAnsi="Garamond"/>
        </w:rPr>
      </w:pPr>
      <w:r w:rsidRPr="00C577E2">
        <w:rPr>
          <w:rFonts w:ascii="Garamond" w:hAnsi="Garamond"/>
        </w:rPr>
        <w:t xml:space="preserve">Guest Editor, </w:t>
      </w:r>
      <w:r w:rsidR="0065403D" w:rsidRPr="00C577E2">
        <w:rPr>
          <w:rFonts w:ascii="Garamond" w:hAnsi="Garamond"/>
        </w:rPr>
        <w:t>European Journal of Law and Economics: Special Issue: First Law and Economics Conference in Turkey, 2016.</w:t>
      </w:r>
    </w:p>
    <w:p w14:paraId="01ED966A" w14:textId="77777777" w:rsidR="00DE10EC" w:rsidRPr="00C577E2" w:rsidRDefault="00DE10EC" w:rsidP="00A31A47">
      <w:pPr>
        <w:contextualSpacing/>
        <w:jc w:val="both"/>
        <w:rPr>
          <w:rFonts w:ascii="Garamond" w:hAnsi="Garamond"/>
          <w:color w:val="4472C4" w:themeColor="accent1"/>
        </w:rPr>
      </w:pPr>
    </w:p>
    <w:p w14:paraId="0F7CC172" w14:textId="2F8B3552" w:rsidR="0020605C" w:rsidRPr="00C577E2" w:rsidRDefault="003C7BFA" w:rsidP="00A31A47">
      <w:pPr>
        <w:contextualSpacing/>
        <w:jc w:val="both"/>
        <w:rPr>
          <w:rFonts w:ascii="Garamond" w:hAnsi="Garamond"/>
          <w:b/>
          <w:bCs/>
        </w:rPr>
      </w:pPr>
      <w:r w:rsidRPr="00C577E2">
        <w:rPr>
          <w:rFonts w:ascii="Garamond" w:hAnsi="Garamond"/>
          <w:b/>
          <w:bCs/>
        </w:rPr>
        <w:t xml:space="preserve">4.18. </w:t>
      </w:r>
      <w:r w:rsidR="0020605C" w:rsidRPr="00C577E2">
        <w:rPr>
          <w:rFonts w:ascii="Garamond" w:hAnsi="Garamond"/>
          <w:b/>
          <w:bCs/>
        </w:rPr>
        <w:t>Refereeing</w:t>
      </w:r>
    </w:p>
    <w:p w14:paraId="4FB76711" w14:textId="77777777" w:rsidR="0020605C" w:rsidRPr="00C577E2" w:rsidRDefault="0020605C" w:rsidP="00A31A47">
      <w:pPr>
        <w:contextualSpacing/>
        <w:jc w:val="both"/>
        <w:rPr>
          <w:rFonts w:ascii="Garamond" w:hAnsi="Garamond"/>
          <w:color w:val="4472C4" w:themeColor="accent1"/>
        </w:rPr>
      </w:pPr>
    </w:p>
    <w:p w14:paraId="61BDF577" w14:textId="77777777" w:rsidR="002618C9" w:rsidRPr="00C577E2" w:rsidRDefault="002618C9" w:rsidP="00A31A47">
      <w:pPr>
        <w:contextualSpacing/>
        <w:jc w:val="both"/>
        <w:rPr>
          <w:rFonts w:ascii="Garamond" w:hAnsi="Garamond"/>
        </w:rPr>
      </w:pPr>
      <w:r w:rsidRPr="00C577E2">
        <w:rPr>
          <w:rFonts w:ascii="Garamond" w:hAnsi="Garamond"/>
          <w:u w:val="single"/>
        </w:rPr>
        <w:t>International Journals</w:t>
      </w:r>
      <w:r w:rsidRPr="00C577E2">
        <w:rPr>
          <w:rFonts w:ascii="Garamond" w:hAnsi="Garamond"/>
        </w:rPr>
        <w:t>:</w:t>
      </w:r>
    </w:p>
    <w:p w14:paraId="49972AF1" w14:textId="1D47ACD4" w:rsidR="00027E85" w:rsidRPr="00C577E2" w:rsidRDefault="00027E85" w:rsidP="00A31A47">
      <w:pPr>
        <w:pStyle w:val="ListParagraph"/>
        <w:numPr>
          <w:ilvl w:val="0"/>
          <w:numId w:val="12"/>
        </w:numPr>
        <w:jc w:val="both"/>
        <w:rPr>
          <w:rFonts w:ascii="Garamond" w:hAnsi="Garamond"/>
        </w:rPr>
      </w:pPr>
      <w:r w:rsidRPr="00C577E2">
        <w:rPr>
          <w:rFonts w:ascii="Garamond" w:hAnsi="Garamond"/>
        </w:rPr>
        <w:t>Computer Law and Security Review (Q1), July 2025</w:t>
      </w:r>
    </w:p>
    <w:p w14:paraId="61FF1A19" w14:textId="5AC7DD75" w:rsidR="00027E85" w:rsidRPr="00C577E2" w:rsidRDefault="00027E85" w:rsidP="00A31A47">
      <w:pPr>
        <w:pStyle w:val="ListParagraph"/>
        <w:numPr>
          <w:ilvl w:val="0"/>
          <w:numId w:val="12"/>
        </w:numPr>
        <w:jc w:val="both"/>
        <w:rPr>
          <w:rFonts w:ascii="Garamond" w:hAnsi="Garamond"/>
        </w:rPr>
      </w:pPr>
      <w:r w:rsidRPr="00C577E2">
        <w:rPr>
          <w:rFonts w:ascii="Garamond" w:hAnsi="Garamond"/>
        </w:rPr>
        <w:t>Computer Law and Security Review (Q1), May 2025</w:t>
      </w:r>
    </w:p>
    <w:p w14:paraId="5BCEF146" w14:textId="14245DEA" w:rsidR="00027E85" w:rsidRPr="00C577E2" w:rsidRDefault="00027E85" w:rsidP="00A31A47">
      <w:pPr>
        <w:pStyle w:val="ListParagraph"/>
        <w:numPr>
          <w:ilvl w:val="0"/>
          <w:numId w:val="12"/>
        </w:numPr>
        <w:jc w:val="both"/>
        <w:rPr>
          <w:rFonts w:ascii="Garamond" w:hAnsi="Garamond"/>
        </w:rPr>
      </w:pPr>
      <w:r w:rsidRPr="00C577E2">
        <w:rPr>
          <w:rFonts w:ascii="Garamond" w:hAnsi="Garamond"/>
        </w:rPr>
        <w:t>International Journal of Law and Information Technology (Q1), December 2024</w:t>
      </w:r>
    </w:p>
    <w:p w14:paraId="13C01AE7" w14:textId="46E1AD73" w:rsidR="00027E85" w:rsidRPr="00C577E2" w:rsidRDefault="00027E85" w:rsidP="00A31A47">
      <w:pPr>
        <w:pStyle w:val="ListParagraph"/>
        <w:numPr>
          <w:ilvl w:val="0"/>
          <w:numId w:val="12"/>
        </w:numPr>
        <w:jc w:val="both"/>
        <w:rPr>
          <w:rFonts w:ascii="Garamond" w:hAnsi="Garamond"/>
        </w:rPr>
      </w:pPr>
      <w:r w:rsidRPr="00C577E2">
        <w:rPr>
          <w:rFonts w:ascii="Garamond" w:hAnsi="Garamond"/>
        </w:rPr>
        <w:t>International Journal of Law and Information Technology (Q1), January 2024</w:t>
      </w:r>
    </w:p>
    <w:p w14:paraId="2E42711C" w14:textId="1F855344" w:rsidR="00027E85" w:rsidRPr="00C577E2" w:rsidRDefault="00027E85" w:rsidP="00A31A47">
      <w:pPr>
        <w:pStyle w:val="ListParagraph"/>
        <w:numPr>
          <w:ilvl w:val="0"/>
          <w:numId w:val="12"/>
        </w:numPr>
        <w:jc w:val="both"/>
        <w:rPr>
          <w:rFonts w:ascii="Garamond" w:hAnsi="Garamond"/>
        </w:rPr>
      </w:pPr>
      <w:r w:rsidRPr="00C577E2">
        <w:rPr>
          <w:rFonts w:ascii="Garamond" w:hAnsi="Garamond"/>
        </w:rPr>
        <w:t>European Journal of Law and Economics (Q1), June 2021</w:t>
      </w:r>
    </w:p>
    <w:p w14:paraId="7D4AD86F" w14:textId="77777777" w:rsidR="002618C9" w:rsidRPr="00C577E2" w:rsidRDefault="002618C9" w:rsidP="00A31A47">
      <w:pPr>
        <w:contextualSpacing/>
        <w:jc w:val="both"/>
        <w:rPr>
          <w:rFonts w:ascii="Garamond" w:hAnsi="Garamond"/>
        </w:rPr>
      </w:pPr>
    </w:p>
    <w:p w14:paraId="2F8D6F51" w14:textId="5375BFFC" w:rsidR="002618C9" w:rsidRPr="00C577E2" w:rsidRDefault="002618C9" w:rsidP="00A31A47">
      <w:pPr>
        <w:contextualSpacing/>
        <w:jc w:val="both"/>
        <w:rPr>
          <w:rFonts w:ascii="Garamond" w:hAnsi="Garamond"/>
          <w:u w:val="single"/>
        </w:rPr>
      </w:pPr>
      <w:r w:rsidRPr="00C577E2">
        <w:rPr>
          <w:rFonts w:ascii="Garamond" w:hAnsi="Garamond"/>
          <w:u w:val="single"/>
        </w:rPr>
        <w:t>National Journals:</w:t>
      </w:r>
    </w:p>
    <w:p w14:paraId="30DED3F8" w14:textId="30FFE733" w:rsidR="00027E85" w:rsidRPr="00C577E2" w:rsidRDefault="00027E85" w:rsidP="00A31A47">
      <w:pPr>
        <w:pStyle w:val="ListParagraph"/>
        <w:numPr>
          <w:ilvl w:val="0"/>
          <w:numId w:val="12"/>
        </w:numPr>
        <w:jc w:val="both"/>
        <w:rPr>
          <w:rFonts w:ascii="Garamond" w:hAnsi="Garamond"/>
        </w:rPr>
      </w:pPr>
      <w:proofErr w:type="spellStart"/>
      <w:r w:rsidRPr="00C577E2">
        <w:rPr>
          <w:rFonts w:ascii="Garamond" w:hAnsi="Garamond"/>
        </w:rPr>
        <w:t>Türkiye</w:t>
      </w:r>
      <w:proofErr w:type="spellEnd"/>
      <w:r w:rsidRPr="00C577E2">
        <w:rPr>
          <w:rFonts w:ascii="Garamond" w:hAnsi="Garamond"/>
        </w:rPr>
        <w:t xml:space="preserve"> </w:t>
      </w:r>
      <w:proofErr w:type="spellStart"/>
      <w:r w:rsidRPr="00C577E2">
        <w:rPr>
          <w:rFonts w:ascii="Garamond" w:hAnsi="Garamond"/>
        </w:rPr>
        <w:t>Barolar</w:t>
      </w:r>
      <w:proofErr w:type="spellEnd"/>
      <w:r w:rsidRPr="00C577E2">
        <w:rPr>
          <w:rFonts w:ascii="Garamond" w:hAnsi="Garamond"/>
        </w:rPr>
        <w:t xml:space="preserve"> </w:t>
      </w:r>
      <w:proofErr w:type="spellStart"/>
      <w:r w:rsidRPr="00C577E2">
        <w:rPr>
          <w:rFonts w:ascii="Garamond" w:hAnsi="Garamond"/>
        </w:rPr>
        <w:t>Birliği</w:t>
      </w:r>
      <w:proofErr w:type="spellEnd"/>
      <w:r w:rsidRPr="00C577E2">
        <w:rPr>
          <w:rFonts w:ascii="Garamond" w:hAnsi="Garamond"/>
        </w:rPr>
        <w:t xml:space="preserve"> </w:t>
      </w:r>
      <w:proofErr w:type="spellStart"/>
      <w:r w:rsidRPr="00C577E2">
        <w:rPr>
          <w:rFonts w:ascii="Garamond" w:hAnsi="Garamond"/>
        </w:rPr>
        <w:t>Dergisi</w:t>
      </w:r>
      <w:proofErr w:type="spellEnd"/>
      <w:r w:rsidR="002618C9" w:rsidRPr="00C577E2">
        <w:rPr>
          <w:rFonts w:ascii="Garamond" w:hAnsi="Garamond"/>
        </w:rPr>
        <w:t>, several times between 2013 – Present</w:t>
      </w:r>
    </w:p>
    <w:p w14:paraId="05CC613A" w14:textId="76BDD7F1" w:rsidR="00027E85" w:rsidRPr="00C577E2" w:rsidRDefault="00027E85" w:rsidP="00A31A47">
      <w:pPr>
        <w:pStyle w:val="ListParagraph"/>
        <w:numPr>
          <w:ilvl w:val="0"/>
          <w:numId w:val="12"/>
        </w:numPr>
        <w:jc w:val="both"/>
        <w:rPr>
          <w:rFonts w:ascii="Garamond" w:hAnsi="Garamond"/>
        </w:rPr>
      </w:pPr>
      <w:proofErr w:type="spellStart"/>
      <w:r w:rsidRPr="00C577E2">
        <w:rPr>
          <w:rFonts w:ascii="Garamond" w:hAnsi="Garamond"/>
        </w:rPr>
        <w:t>Adalet</w:t>
      </w:r>
      <w:proofErr w:type="spellEnd"/>
      <w:r w:rsidRPr="00C577E2">
        <w:rPr>
          <w:rFonts w:ascii="Garamond" w:hAnsi="Garamond"/>
        </w:rPr>
        <w:t xml:space="preserve"> </w:t>
      </w:r>
      <w:proofErr w:type="spellStart"/>
      <w:r w:rsidRPr="00C577E2">
        <w:rPr>
          <w:rFonts w:ascii="Garamond" w:hAnsi="Garamond"/>
        </w:rPr>
        <w:t>Akademisi</w:t>
      </w:r>
      <w:proofErr w:type="spellEnd"/>
      <w:r w:rsidRPr="00C577E2">
        <w:rPr>
          <w:rFonts w:ascii="Garamond" w:hAnsi="Garamond"/>
        </w:rPr>
        <w:t xml:space="preserve"> </w:t>
      </w:r>
      <w:proofErr w:type="spellStart"/>
      <w:r w:rsidRPr="00C577E2">
        <w:rPr>
          <w:rFonts w:ascii="Garamond" w:hAnsi="Garamond"/>
        </w:rPr>
        <w:t>Dergisi</w:t>
      </w:r>
      <w:proofErr w:type="spellEnd"/>
      <w:r w:rsidR="002618C9" w:rsidRPr="00C577E2">
        <w:rPr>
          <w:rFonts w:ascii="Garamond" w:hAnsi="Garamond"/>
        </w:rPr>
        <w:t>, several times between 2013 – Present</w:t>
      </w:r>
    </w:p>
    <w:p w14:paraId="0E30046F" w14:textId="1E30FECD" w:rsidR="00027E85" w:rsidRPr="00C577E2" w:rsidRDefault="00027E85" w:rsidP="00A31A47">
      <w:pPr>
        <w:pStyle w:val="ListParagraph"/>
        <w:numPr>
          <w:ilvl w:val="0"/>
          <w:numId w:val="12"/>
        </w:numPr>
        <w:jc w:val="both"/>
        <w:rPr>
          <w:rFonts w:ascii="Garamond" w:hAnsi="Garamond"/>
        </w:rPr>
      </w:pPr>
      <w:proofErr w:type="spellStart"/>
      <w:r w:rsidRPr="00C577E2">
        <w:rPr>
          <w:rFonts w:ascii="Garamond" w:hAnsi="Garamond"/>
        </w:rPr>
        <w:t>Kişisel</w:t>
      </w:r>
      <w:proofErr w:type="spellEnd"/>
      <w:r w:rsidRPr="00C577E2">
        <w:rPr>
          <w:rFonts w:ascii="Garamond" w:hAnsi="Garamond"/>
        </w:rPr>
        <w:t xml:space="preserve"> </w:t>
      </w:r>
      <w:proofErr w:type="spellStart"/>
      <w:r w:rsidRPr="00C577E2">
        <w:rPr>
          <w:rFonts w:ascii="Garamond" w:hAnsi="Garamond"/>
        </w:rPr>
        <w:t>Verileri</w:t>
      </w:r>
      <w:proofErr w:type="spellEnd"/>
      <w:r w:rsidRPr="00C577E2">
        <w:rPr>
          <w:rFonts w:ascii="Garamond" w:hAnsi="Garamond"/>
        </w:rPr>
        <w:t xml:space="preserve"> </w:t>
      </w:r>
      <w:proofErr w:type="spellStart"/>
      <w:r w:rsidRPr="00C577E2">
        <w:rPr>
          <w:rFonts w:ascii="Garamond" w:hAnsi="Garamond"/>
        </w:rPr>
        <w:t>Koruma</w:t>
      </w:r>
      <w:proofErr w:type="spellEnd"/>
      <w:r w:rsidRPr="00C577E2">
        <w:rPr>
          <w:rFonts w:ascii="Garamond" w:hAnsi="Garamond"/>
        </w:rPr>
        <w:t xml:space="preserve"> </w:t>
      </w:r>
      <w:proofErr w:type="spellStart"/>
      <w:r w:rsidRPr="00C577E2">
        <w:rPr>
          <w:rFonts w:ascii="Garamond" w:hAnsi="Garamond"/>
        </w:rPr>
        <w:t>Dergisi</w:t>
      </w:r>
      <w:proofErr w:type="spellEnd"/>
      <w:r w:rsidR="002618C9" w:rsidRPr="00C577E2">
        <w:rPr>
          <w:rFonts w:ascii="Garamond" w:hAnsi="Garamond"/>
        </w:rPr>
        <w:t>, several times between 2013 – Present</w:t>
      </w:r>
    </w:p>
    <w:p w14:paraId="4A1A84ED" w14:textId="0A5C211B" w:rsidR="00027E85" w:rsidRPr="00C577E2" w:rsidRDefault="00027E85" w:rsidP="00A31A47">
      <w:pPr>
        <w:pStyle w:val="ListParagraph"/>
        <w:numPr>
          <w:ilvl w:val="0"/>
          <w:numId w:val="12"/>
        </w:numPr>
        <w:jc w:val="both"/>
        <w:rPr>
          <w:rFonts w:ascii="Garamond" w:hAnsi="Garamond"/>
        </w:rPr>
      </w:pPr>
      <w:r w:rsidRPr="00C577E2">
        <w:rPr>
          <w:rFonts w:ascii="Garamond" w:hAnsi="Garamond"/>
        </w:rPr>
        <w:t xml:space="preserve">İstanbul </w:t>
      </w:r>
      <w:proofErr w:type="spellStart"/>
      <w:r w:rsidRPr="00C577E2">
        <w:rPr>
          <w:rFonts w:ascii="Garamond" w:hAnsi="Garamond"/>
        </w:rPr>
        <w:t>Hukuk</w:t>
      </w:r>
      <w:proofErr w:type="spellEnd"/>
      <w:r w:rsidRPr="00C577E2">
        <w:rPr>
          <w:rFonts w:ascii="Garamond" w:hAnsi="Garamond"/>
        </w:rPr>
        <w:t xml:space="preserve"> </w:t>
      </w:r>
      <w:proofErr w:type="spellStart"/>
      <w:r w:rsidRPr="00C577E2">
        <w:rPr>
          <w:rFonts w:ascii="Garamond" w:hAnsi="Garamond"/>
        </w:rPr>
        <w:t>Mecmuası</w:t>
      </w:r>
      <w:proofErr w:type="spellEnd"/>
      <w:r w:rsidR="002618C9" w:rsidRPr="00C577E2">
        <w:rPr>
          <w:rFonts w:ascii="Garamond" w:hAnsi="Garamond"/>
        </w:rPr>
        <w:t>, several times between 2013 – Present</w:t>
      </w:r>
    </w:p>
    <w:p w14:paraId="761664E2" w14:textId="1D5B1D43" w:rsidR="00027E85" w:rsidRPr="00C577E2" w:rsidRDefault="00027E85" w:rsidP="00A31A47">
      <w:pPr>
        <w:pStyle w:val="ListParagraph"/>
        <w:numPr>
          <w:ilvl w:val="0"/>
          <w:numId w:val="12"/>
        </w:numPr>
        <w:jc w:val="both"/>
        <w:rPr>
          <w:rFonts w:ascii="Garamond" w:hAnsi="Garamond"/>
        </w:rPr>
      </w:pPr>
      <w:proofErr w:type="spellStart"/>
      <w:r w:rsidRPr="00C577E2">
        <w:rPr>
          <w:rFonts w:ascii="Garamond" w:hAnsi="Garamond"/>
        </w:rPr>
        <w:t>Hacettepe</w:t>
      </w:r>
      <w:proofErr w:type="spellEnd"/>
      <w:r w:rsidRPr="00C577E2">
        <w:rPr>
          <w:rFonts w:ascii="Garamond" w:hAnsi="Garamond"/>
        </w:rPr>
        <w:t xml:space="preserve"> </w:t>
      </w:r>
      <w:proofErr w:type="spellStart"/>
      <w:r w:rsidRPr="00C577E2">
        <w:rPr>
          <w:rFonts w:ascii="Garamond" w:hAnsi="Garamond"/>
        </w:rPr>
        <w:t>Hukuk</w:t>
      </w:r>
      <w:proofErr w:type="spellEnd"/>
      <w:r w:rsidRPr="00C577E2">
        <w:rPr>
          <w:rFonts w:ascii="Garamond" w:hAnsi="Garamond"/>
        </w:rPr>
        <w:t xml:space="preserve"> </w:t>
      </w:r>
      <w:proofErr w:type="spellStart"/>
      <w:r w:rsidRPr="00C577E2">
        <w:rPr>
          <w:rFonts w:ascii="Garamond" w:hAnsi="Garamond"/>
        </w:rPr>
        <w:t>Fakültesi</w:t>
      </w:r>
      <w:proofErr w:type="spellEnd"/>
      <w:r w:rsidRPr="00C577E2">
        <w:rPr>
          <w:rFonts w:ascii="Garamond" w:hAnsi="Garamond"/>
        </w:rPr>
        <w:t xml:space="preserve"> </w:t>
      </w:r>
      <w:proofErr w:type="spellStart"/>
      <w:r w:rsidRPr="00C577E2">
        <w:rPr>
          <w:rFonts w:ascii="Garamond" w:hAnsi="Garamond"/>
        </w:rPr>
        <w:t>Dergisi</w:t>
      </w:r>
      <w:proofErr w:type="spellEnd"/>
      <w:r w:rsidR="002618C9" w:rsidRPr="00C577E2">
        <w:rPr>
          <w:rFonts w:ascii="Garamond" w:hAnsi="Garamond"/>
        </w:rPr>
        <w:t>, several times between 2013 – Present</w:t>
      </w:r>
    </w:p>
    <w:p w14:paraId="3070C756" w14:textId="2946BD3F" w:rsidR="00027E85" w:rsidRPr="00C577E2" w:rsidRDefault="00027E85" w:rsidP="00A31A47">
      <w:pPr>
        <w:pStyle w:val="ListParagraph"/>
        <w:numPr>
          <w:ilvl w:val="0"/>
          <w:numId w:val="12"/>
        </w:numPr>
        <w:jc w:val="both"/>
        <w:rPr>
          <w:rFonts w:ascii="Garamond" w:hAnsi="Garamond"/>
        </w:rPr>
      </w:pPr>
      <w:r w:rsidRPr="00C577E2">
        <w:rPr>
          <w:rFonts w:ascii="Garamond" w:hAnsi="Garamond"/>
        </w:rPr>
        <w:t xml:space="preserve">Kadir Has </w:t>
      </w:r>
      <w:proofErr w:type="spellStart"/>
      <w:r w:rsidRPr="00C577E2">
        <w:rPr>
          <w:rFonts w:ascii="Garamond" w:hAnsi="Garamond"/>
        </w:rPr>
        <w:t>Üniversitesi</w:t>
      </w:r>
      <w:proofErr w:type="spellEnd"/>
      <w:r w:rsidRPr="00C577E2">
        <w:rPr>
          <w:rFonts w:ascii="Garamond" w:hAnsi="Garamond"/>
        </w:rPr>
        <w:t xml:space="preserve"> </w:t>
      </w:r>
      <w:proofErr w:type="spellStart"/>
      <w:r w:rsidRPr="00C577E2">
        <w:rPr>
          <w:rFonts w:ascii="Garamond" w:hAnsi="Garamond"/>
        </w:rPr>
        <w:t>Hukuk</w:t>
      </w:r>
      <w:proofErr w:type="spellEnd"/>
      <w:r w:rsidRPr="00C577E2">
        <w:rPr>
          <w:rFonts w:ascii="Garamond" w:hAnsi="Garamond"/>
        </w:rPr>
        <w:t xml:space="preserve"> </w:t>
      </w:r>
      <w:proofErr w:type="spellStart"/>
      <w:r w:rsidRPr="00C577E2">
        <w:rPr>
          <w:rFonts w:ascii="Garamond" w:hAnsi="Garamond"/>
        </w:rPr>
        <w:t>Fakültesi</w:t>
      </w:r>
      <w:proofErr w:type="spellEnd"/>
      <w:r w:rsidRPr="00C577E2">
        <w:rPr>
          <w:rFonts w:ascii="Garamond" w:hAnsi="Garamond"/>
        </w:rPr>
        <w:t xml:space="preserve"> </w:t>
      </w:r>
      <w:proofErr w:type="spellStart"/>
      <w:r w:rsidRPr="00C577E2">
        <w:rPr>
          <w:rFonts w:ascii="Garamond" w:hAnsi="Garamond"/>
        </w:rPr>
        <w:t>Dergisi</w:t>
      </w:r>
      <w:proofErr w:type="spellEnd"/>
      <w:r w:rsidR="002618C9" w:rsidRPr="00C577E2">
        <w:rPr>
          <w:rFonts w:ascii="Garamond" w:hAnsi="Garamond"/>
        </w:rPr>
        <w:t>, several times between 2013 – Present</w:t>
      </w:r>
    </w:p>
    <w:p w14:paraId="7D0BFA0E" w14:textId="7570FD2D" w:rsidR="00027E85" w:rsidRPr="00C577E2" w:rsidRDefault="00027E85" w:rsidP="00A31A47">
      <w:pPr>
        <w:pStyle w:val="ListParagraph"/>
        <w:numPr>
          <w:ilvl w:val="0"/>
          <w:numId w:val="12"/>
        </w:numPr>
        <w:jc w:val="both"/>
        <w:rPr>
          <w:rFonts w:ascii="Garamond" w:hAnsi="Garamond"/>
        </w:rPr>
      </w:pPr>
      <w:r w:rsidRPr="00C577E2">
        <w:rPr>
          <w:rFonts w:ascii="Garamond" w:hAnsi="Garamond"/>
        </w:rPr>
        <w:t xml:space="preserve">Banka </w:t>
      </w:r>
      <w:proofErr w:type="spellStart"/>
      <w:r w:rsidRPr="00C577E2">
        <w:rPr>
          <w:rFonts w:ascii="Garamond" w:hAnsi="Garamond"/>
        </w:rPr>
        <w:t>ve</w:t>
      </w:r>
      <w:proofErr w:type="spellEnd"/>
      <w:r w:rsidRPr="00C577E2">
        <w:rPr>
          <w:rFonts w:ascii="Garamond" w:hAnsi="Garamond"/>
        </w:rPr>
        <w:t xml:space="preserve"> </w:t>
      </w:r>
      <w:proofErr w:type="spellStart"/>
      <w:r w:rsidRPr="00C577E2">
        <w:rPr>
          <w:rFonts w:ascii="Garamond" w:hAnsi="Garamond"/>
        </w:rPr>
        <w:t>Ticaret</w:t>
      </w:r>
      <w:proofErr w:type="spellEnd"/>
      <w:r w:rsidRPr="00C577E2">
        <w:rPr>
          <w:rFonts w:ascii="Garamond" w:hAnsi="Garamond"/>
        </w:rPr>
        <w:t xml:space="preserve"> </w:t>
      </w:r>
      <w:proofErr w:type="spellStart"/>
      <w:r w:rsidRPr="00C577E2">
        <w:rPr>
          <w:rFonts w:ascii="Garamond" w:hAnsi="Garamond"/>
        </w:rPr>
        <w:t>Hukuku</w:t>
      </w:r>
      <w:proofErr w:type="spellEnd"/>
      <w:r w:rsidRPr="00C577E2">
        <w:rPr>
          <w:rFonts w:ascii="Garamond" w:hAnsi="Garamond"/>
        </w:rPr>
        <w:t xml:space="preserve"> </w:t>
      </w:r>
      <w:proofErr w:type="spellStart"/>
      <w:r w:rsidRPr="00C577E2">
        <w:rPr>
          <w:rFonts w:ascii="Garamond" w:hAnsi="Garamond"/>
        </w:rPr>
        <w:t>Dergisi</w:t>
      </w:r>
      <w:proofErr w:type="spellEnd"/>
      <w:r w:rsidR="002618C9" w:rsidRPr="00C577E2">
        <w:rPr>
          <w:rFonts w:ascii="Garamond" w:hAnsi="Garamond"/>
        </w:rPr>
        <w:t>, several times between 2013 – Present</w:t>
      </w:r>
    </w:p>
    <w:p w14:paraId="1914DB67" w14:textId="7163FCEE" w:rsidR="00027E85" w:rsidRPr="00C577E2" w:rsidRDefault="00027E85" w:rsidP="00A31A47">
      <w:pPr>
        <w:pStyle w:val="ListParagraph"/>
        <w:numPr>
          <w:ilvl w:val="0"/>
          <w:numId w:val="12"/>
        </w:numPr>
        <w:jc w:val="both"/>
        <w:rPr>
          <w:rFonts w:ascii="Garamond" w:hAnsi="Garamond"/>
        </w:rPr>
      </w:pPr>
      <w:r w:rsidRPr="00C577E2">
        <w:rPr>
          <w:rFonts w:ascii="Garamond" w:hAnsi="Garamond"/>
        </w:rPr>
        <w:t xml:space="preserve">Ankara </w:t>
      </w:r>
      <w:proofErr w:type="spellStart"/>
      <w:r w:rsidRPr="00C577E2">
        <w:rPr>
          <w:rFonts w:ascii="Garamond" w:hAnsi="Garamond"/>
        </w:rPr>
        <w:t>Sosyal</w:t>
      </w:r>
      <w:proofErr w:type="spellEnd"/>
      <w:r w:rsidRPr="00C577E2">
        <w:rPr>
          <w:rFonts w:ascii="Garamond" w:hAnsi="Garamond"/>
        </w:rPr>
        <w:t xml:space="preserve"> </w:t>
      </w:r>
      <w:proofErr w:type="spellStart"/>
      <w:r w:rsidRPr="00C577E2">
        <w:rPr>
          <w:rFonts w:ascii="Garamond" w:hAnsi="Garamond"/>
        </w:rPr>
        <w:t>Bilimler</w:t>
      </w:r>
      <w:proofErr w:type="spellEnd"/>
      <w:r w:rsidRPr="00C577E2">
        <w:rPr>
          <w:rFonts w:ascii="Garamond" w:hAnsi="Garamond"/>
        </w:rPr>
        <w:t xml:space="preserve"> </w:t>
      </w:r>
      <w:proofErr w:type="spellStart"/>
      <w:r w:rsidRPr="00C577E2">
        <w:rPr>
          <w:rFonts w:ascii="Garamond" w:hAnsi="Garamond"/>
        </w:rPr>
        <w:t>Üniversitesi</w:t>
      </w:r>
      <w:proofErr w:type="spellEnd"/>
      <w:r w:rsidRPr="00C577E2">
        <w:rPr>
          <w:rFonts w:ascii="Garamond" w:hAnsi="Garamond"/>
        </w:rPr>
        <w:t xml:space="preserve"> </w:t>
      </w:r>
      <w:proofErr w:type="spellStart"/>
      <w:r w:rsidRPr="00C577E2">
        <w:rPr>
          <w:rFonts w:ascii="Garamond" w:hAnsi="Garamond"/>
        </w:rPr>
        <w:t>Bilişim</w:t>
      </w:r>
      <w:proofErr w:type="spellEnd"/>
      <w:r w:rsidRPr="00C577E2">
        <w:rPr>
          <w:rFonts w:ascii="Garamond" w:hAnsi="Garamond"/>
        </w:rPr>
        <w:t xml:space="preserve"> </w:t>
      </w:r>
      <w:proofErr w:type="spellStart"/>
      <w:r w:rsidRPr="00C577E2">
        <w:rPr>
          <w:rFonts w:ascii="Garamond" w:hAnsi="Garamond"/>
        </w:rPr>
        <w:t>Hukuku</w:t>
      </w:r>
      <w:proofErr w:type="spellEnd"/>
      <w:r w:rsidRPr="00C577E2">
        <w:rPr>
          <w:rFonts w:ascii="Garamond" w:hAnsi="Garamond"/>
        </w:rPr>
        <w:t xml:space="preserve"> </w:t>
      </w:r>
      <w:proofErr w:type="spellStart"/>
      <w:r w:rsidRPr="00C577E2">
        <w:rPr>
          <w:rFonts w:ascii="Garamond" w:hAnsi="Garamond"/>
        </w:rPr>
        <w:t>Dergisi</w:t>
      </w:r>
      <w:proofErr w:type="spellEnd"/>
      <w:r w:rsidR="002618C9" w:rsidRPr="00C577E2">
        <w:rPr>
          <w:rFonts w:ascii="Garamond" w:hAnsi="Garamond"/>
        </w:rPr>
        <w:t>, several times between 2013 – Present</w:t>
      </w:r>
    </w:p>
    <w:p w14:paraId="2D5CC1F9" w14:textId="67503BF8" w:rsidR="00027E85" w:rsidRPr="00C577E2" w:rsidRDefault="00027E85" w:rsidP="00A31A47">
      <w:pPr>
        <w:pStyle w:val="ListParagraph"/>
        <w:numPr>
          <w:ilvl w:val="0"/>
          <w:numId w:val="12"/>
        </w:numPr>
        <w:jc w:val="both"/>
        <w:rPr>
          <w:rFonts w:ascii="Garamond" w:hAnsi="Garamond"/>
        </w:rPr>
      </w:pPr>
      <w:proofErr w:type="spellStart"/>
      <w:r w:rsidRPr="00C577E2">
        <w:rPr>
          <w:rFonts w:ascii="Garamond" w:hAnsi="Garamond"/>
        </w:rPr>
        <w:t>Selçuk</w:t>
      </w:r>
      <w:proofErr w:type="spellEnd"/>
      <w:r w:rsidRPr="00C577E2">
        <w:rPr>
          <w:rFonts w:ascii="Garamond" w:hAnsi="Garamond"/>
        </w:rPr>
        <w:t xml:space="preserve"> </w:t>
      </w:r>
      <w:proofErr w:type="spellStart"/>
      <w:r w:rsidRPr="00C577E2">
        <w:rPr>
          <w:rFonts w:ascii="Garamond" w:hAnsi="Garamond"/>
        </w:rPr>
        <w:t>Üniversitesi</w:t>
      </w:r>
      <w:proofErr w:type="spellEnd"/>
      <w:r w:rsidRPr="00C577E2">
        <w:rPr>
          <w:rFonts w:ascii="Garamond" w:hAnsi="Garamond"/>
        </w:rPr>
        <w:t xml:space="preserve"> </w:t>
      </w:r>
      <w:proofErr w:type="spellStart"/>
      <w:r w:rsidRPr="00C577E2">
        <w:rPr>
          <w:rFonts w:ascii="Garamond" w:hAnsi="Garamond"/>
        </w:rPr>
        <w:t>Hukuk</w:t>
      </w:r>
      <w:proofErr w:type="spellEnd"/>
      <w:r w:rsidRPr="00C577E2">
        <w:rPr>
          <w:rFonts w:ascii="Garamond" w:hAnsi="Garamond"/>
        </w:rPr>
        <w:t xml:space="preserve"> </w:t>
      </w:r>
      <w:proofErr w:type="spellStart"/>
      <w:r w:rsidRPr="00C577E2">
        <w:rPr>
          <w:rFonts w:ascii="Garamond" w:hAnsi="Garamond"/>
        </w:rPr>
        <w:t>Fakültesi</w:t>
      </w:r>
      <w:proofErr w:type="spellEnd"/>
      <w:r w:rsidRPr="00C577E2">
        <w:rPr>
          <w:rFonts w:ascii="Garamond" w:hAnsi="Garamond"/>
        </w:rPr>
        <w:t xml:space="preserve"> </w:t>
      </w:r>
      <w:proofErr w:type="spellStart"/>
      <w:r w:rsidRPr="00C577E2">
        <w:rPr>
          <w:rFonts w:ascii="Garamond" w:hAnsi="Garamond"/>
        </w:rPr>
        <w:t>Dergisi</w:t>
      </w:r>
      <w:proofErr w:type="spellEnd"/>
      <w:r w:rsidR="002618C9" w:rsidRPr="00C577E2">
        <w:rPr>
          <w:rFonts w:ascii="Garamond" w:hAnsi="Garamond"/>
        </w:rPr>
        <w:t>, several times between 2013 – Present</w:t>
      </w:r>
    </w:p>
    <w:p w14:paraId="4B0FEA62" w14:textId="2C0B1141" w:rsidR="002618C9" w:rsidRPr="00C577E2" w:rsidRDefault="002618C9" w:rsidP="00A31A47">
      <w:pPr>
        <w:pStyle w:val="ListParagraph"/>
        <w:numPr>
          <w:ilvl w:val="0"/>
          <w:numId w:val="12"/>
        </w:numPr>
        <w:jc w:val="both"/>
        <w:rPr>
          <w:rFonts w:ascii="Garamond" w:hAnsi="Garamond"/>
        </w:rPr>
      </w:pPr>
      <w:r w:rsidRPr="00C577E2">
        <w:rPr>
          <w:rFonts w:ascii="Garamond" w:hAnsi="Garamond"/>
        </w:rPr>
        <w:t>Law and Justice Review, several times between 2013 – Present</w:t>
      </w:r>
    </w:p>
    <w:p w14:paraId="6C2F4BEB" w14:textId="5772E57F" w:rsidR="00027E85" w:rsidRPr="00C577E2" w:rsidRDefault="002618C9" w:rsidP="00A31A47">
      <w:pPr>
        <w:pStyle w:val="ListParagraph"/>
        <w:numPr>
          <w:ilvl w:val="0"/>
          <w:numId w:val="12"/>
        </w:numPr>
        <w:jc w:val="both"/>
        <w:rPr>
          <w:rFonts w:ascii="Garamond" w:hAnsi="Garamond"/>
        </w:rPr>
      </w:pPr>
      <w:proofErr w:type="spellStart"/>
      <w:r w:rsidRPr="00C577E2">
        <w:rPr>
          <w:rFonts w:ascii="Garamond" w:hAnsi="Garamond"/>
        </w:rPr>
        <w:t>Ticaret</w:t>
      </w:r>
      <w:proofErr w:type="spellEnd"/>
      <w:r w:rsidRPr="00C577E2">
        <w:rPr>
          <w:rFonts w:ascii="Garamond" w:hAnsi="Garamond"/>
        </w:rPr>
        <w:t xml:space="preserve"> </w:t>
      </w:r>
      <w:proofErr w:type="spellStart"/>
      <w:r w:rsidRPr="00C577E2">
        <w:rPr>
          <w:rFonts w:ascii="Garamond" w:hAnsi="Garamond"/>
        </w:rPr>
        <w:t>ve</w:t>
      </w:r>
      <w:proofErr w:type="spellEnd"/>
      <w:r w:rsidRPr="00C577E2">
        <w:rPr>
          <w:rFonts w:ascii="Garamond" w:hAnsi="Garamond"/>
        </w:rPr>
        <w:t xml:space="preserve"> </w:t>
      </w:r>
      <w:proofErr w:type="spellStart"/>
      <w:r w:rsidRPr="00C577E2">
        <w:rPr>
          <w:rFonts w:ascii="Garamond" w:hAnsi="Garamond"/>
        </w:rPr>
        <w:t>Fikri</w:t>
      </w:r>
      <w:proofErr w:type="spellEnd"/>
      <w:r w:rsidRPr="00C577E2">
        <w:rPr>
          <w:rFonts w:ascii="Garamond" w:hAnsi="Garamond"/>
        </w:rPr>
        <w:t xml:space="preserve"> </w:t>
      </w:r>
      <w:proofErr w:type="spellStart"/>
      <w:r w:rsidRPr="00C577E2">
        <w:rPr>
          <w:rFonts w:ascii="Garamond" w:hAnsi="Garamond"/>
        </w:rPr>
        <w:t>Mülkiyet</w:t>
      </w:r>
      <w:proofErr w:type="spellEnd"/>
      <w:r w:rsidRPr="00C577E2">
        <w:rPr>
          <w:rFonts w:ascii="Garamond" w:hAnsi="Garamond"/>
        </w:rPr>
        <w:t xml:space="preserve"> </w:t>
      </w:r>
      <w:proofErr w:type="spellStart"/>
      <w:r w:rsidRPr="00C577E2">
        <w:rPr>
          <w:rFonts w:ascii="Garamond" w:hAnsi="Garamond"/>
        </w:rPr>
        <w:t>Hukuku</w:t>
      </w:r>
      <w:proofErr w:type="spellEnd"/>
      <w:r w:rsidRPr="00C577E2">
        <w:rPr>
          <w:rFonts w:ascii="Garamond" w:hAnsi="Garamond"/>
        </w:rPr>
        <w:t xml:space="preserve"> </w:t>
      </w:r>
      <w:proofErr w:type="spellStart"/>
      <w:r w:rsidRPr="00C577E2">
        <w:rPr>
          <w:rFonts w:ascii="Garamond" w:hAnsi="Garamond"/>
        </w:rPr>
        <w:t>Dergisi</w:t>
      </w:r>
      <w:proofErr w:type="spellEnd"/>
      <w:r w:rsidRPr="00C577E2">
        <w:rPr>
          <w:rFonts w:ascii="Garamond" w:hAnsi="Garamond"/>
        </w:rPr>
        <w:t>, several times between 2013 – Present</w:t>
      </w:r>
    </w:p>
    <w:p w14:paraId="2A5577C5" w14:textId="77777777" w:rsidR="006A2A7D" w:rsidRPr="00C577E2" w:rsidRDefault="006A2A7D" w:rsidP="00A31A47">
      <w:pPr>
        <w:contextualSpacing/>
        <w:jc w:val="both"/>
        <w:rPr>
          <w:rFonts w:ascii="Garamond" w:hAnsi="Garamond"/>
          <w:b/>
          <w:bCs/>
        </w:rPr>
      </w:pPr>
    </w:p>
    <w:p w14:paraId="2E9EB3CF" w14:textId="305EE2EB" w:rsidR="00906DE1" w:rsidRPr="00C577E2" w:rsidRDefault="00736EB0" w:rsidP="00A31A47">
      <w:pPr>
        <w:contextualSpacing/>
        <w:jc w:val="both"/>
        <w:rPr>
          <w:rFonts w:ascii="Garamond" w:hAnsi="Garamond"/>
          <w:b/>
          <w:bCs/>
        </w:rPr>
      </w:pPr>
      <w:r w:rsidRPr="00C577E2">
        <w:rPr>
          <w:rFonts w:ascii="Garamond" w:hAnsi="Garamond"/>
          <w:b/>
          <w:bCs/>
        </w:rPr>
        <w:t xml:space="preserve">4.19. </w:t>
      </w:r>
      <w:r w:rsidR="00906DE1" w:rsidRPr="00C577E2">
        <w:rPr>
          <w:rFonts w:ascii="Garamond" w:hAnsi="Garamond"/>
          <w:b/>
          <w:bCs/>
        </w:rPr>
        <w:t>Conferences Organized</w:t>
      </w:r>
    </w:p>
    <w:p w14:paraId="25E9ACEB" w14:textId="77777777" w:rsidR="002618C9" w:rsidRPr="00C577E2" w:rsidRDefault="002618C9" w:rsidP="00A31A47">
      <w:pPr>
        <w:contextualSpacing/>
        <w:jc w:val="both"/>
        <w:rPr>
          <w:rFonts w:ascii="Garamond" w:hAnsi="Garamond"/>
          <w:color w:val="4472C4" w:themeColor="accent1"/>
        </w:rPr>
      </w:pPr>
    </w:p>
    <w:p w14:paraId="259CFBDE" w14:textId="49B03B89" w:rsidR="002618C9" w:rsidRPr="00C577E2" w:rsidRDefault="002618C9" w:rsidP="00A31A47">
      <w:pPr>
        <w:pStyle w:val="ListParagraph"/>
        <w:numPr>
          <w:ilvl w:val="0"/>
          <w:numId w:val="12"/>
        </w:numPr>
        <w:jc w:val="both"/>
        <w:rPr>
          <w:rFonts w:ascii="Garamond" w:hAnsi="Garamond"/>
        </w:rPr>
      </w:pPr>
      <w:r w:rsidRPr="00C577E2">
        <w:rPr>
          <w:rFonts w:ascii="Garamond" w:hAnsi="Garamond"/>
        </w:rPr>
        <w:t xml:space="preserve">SSSI/SCM Conference on AI, Ethics, and Society (AIES), </w:t>
      </w:r>
      <w:r w:rsidR="00B44374" w:rsidRPr="00C577E2">
        <w:rPr>
          <w:rFonts w:ascii="Garamond" w:hAnsi="Garamond"/>
        </w:rPr>
        <w:t>Madrid, Spain, October 2025, Program committee member</w:t>
      </w:r>
    </w:p>
    <w:p w14:paraId="36BCA165" w14:textId="150F6B3C" w:rsidR="00F2776B" w:rsidRPr="00C577E2" w:rsidRDefault="00F2776B" w:rsidP="00A31A47">
      <w:pPr>
        <w:pStyle w:val="ListParagraph"/>
        <w:numPr>
          <w:ilvl w:val="0"/>
          <w:numId w:val="12"/>
        </w:numPr>
        <w:jc w:val="both"/>
        <w:rPr>
          <w:rFonts w:ascii="Garamond" w:hAnsi="Garamond"/>
        </w:rPr>
      </w:pPr>
      <w:r w:rsidRPr="00C577E2">
        <w:rPr>
          <w:rFonts w:ascii="Garamond" w:hAnsi="Garamond"/>
        </w:rPr>
        <w:t>The Fourth Young Lawyer Researchers Symposium, April 2024, Program committee member</w:t>
      </w:r>
    </w:p>
    <w:p w14:paraId="67FECAE2" w14:textId="6E67DC40" w:rsidR="00F2776B" w:rsidRPr="00C577E2" w:rsidRDefault="0064291F" w:rsidP="00A31A47">
      <w:pPr>
        <w:pStyle w:val="ListParagraph"/>
        <w:numPr>
          <w:ilvl w:val="0"/>
          <w:numId w:val="12"/>
        </w:numPr>
        <w:jc w:val="both"/>
        <w:rPr>
          <w:rFonts w:ascii="Garamond" w:hAnsi="Garamond"/>
        </w:rPr>
      </w:pPr>
      <w:r w:rsidRPr="00C577E2">
        <w:rPr>
          <w:rFonts w:ascii="Garamond" w:hAnsi="Garamond"/>
        </w:rPr>
        <w:t xml:space="preserve">The </w:t>
      </w:r>
      <w:r w:rsidR="002618C9" w:rsidRPr="00C577E2">
        <w:rPr>
          <w:rFonts w:ascii="Garamond" w:hAnsi="Garamond"/>
        </w:rPr>
        <w:t xml:space="preserve">Second International Personal Data Protection Congress, Ankara, </w:t>
      </w:r>
      <w:proofErr w:type="spellStart"/>
      <w:r w:rsidR="004419A5" w:rsidRPr="00C577E2">
        <w:rPr>
          <w:rFonts w:ascii="Garamond" w:hAnsi="Garamond"/>
        </w:rPr>
        <w:t>Türkiye</w:t>
      </w:r>
      <w:proofErr w:type="spellEnd"/>
      <w:r w:rsidR="002618C9" w:rsidRPr="00C577E2">
        <w:rPr>
          <w:rFonts w:ascii="Garamond" w:hAnsi="Garamond"/>
        </w:rPr>
        <w:t>, November 2023, Program committee member</w:t>
      </w:r>
    </w:p>
    <w:p w14:paraId="67B70AE9" w14:textId="49598874" w:rsidR="0064291F" w:rsidRPr="00C577E2" w:rsidRDefault="0064291F" w:rsidP="00A31A47">
      <w:pPr>
        <w:pStyle w:val="ListParagraph"/>
        <w:numPr>
          <w:ilvl w:val="0"/>
          <w:numId w:val="12"/>
        </w:numPr>
        <w:jc w:val="both"/>
        <w:rPr>
          <w:rFonts w:ascii="Garamond" w:hAnsi="Garamond"/>
        </w:rPr>
      </w:pPr>
      <w:r w:rsidRPr="00C577E2">
        <w:rPr>
          <w:rFonts w:ascii="Garamond" w:hAnsi="Garamond"/>
        </w:rPr>
        <w:t xml:space="preserve">Symposium on The Status of Attorneys under the Law on the Protection of Personal Data, Ankara, </w:t>
      </w:r>
      <w:proofErr w:type="spellStart"/>
      <w:r w:rsidR="004419A5" w:rsidRPr="00C577E2">
        <w:rPr>
          <w:rFonts w:ascii="Garamond" w:hAnsi="Garamond"/>
        </w:rPr>
        <w:t>Türkiye</w:t>
      </w:r>
      <w:proofErr w:type="spellEnd"/>
      <w:r w:rsidRPr="00C577E2">
        <w:rPr>
          <w:rFonts w:ascii="Garamond" w:hAnsi="Garamond"/>
        </w:rPr>
        <w:t>, September 2023, Program committee member</w:t>
      </w:r>
    </w:p>
    <w:p w14:paraId="09C46C7B" w14:textId="37D7DAAE" w:rsidR="002618C9" w:rsidRPr="00C577E2" w:rsidRDefault="002618C9" w:rsidP="00A31A47">
      <w:pPr>
        <w:pStyle w:val="ListParagraph"/>
        <w:numPr>
          <w:ilvl w:val="0"/>
          <w:numId w:val="12"/>
        </w:numPr>
        <w:jc w:val="both"/>
        <w:rPr>
          <w:rFonts w:ascii="Garamond" w:hAnsi="Garamond"/>
        </w:rPr>
      </w:pPr>
      <w:r w:rsidRPr="00C577E2">
        <w:rPr>
          <w:rFonts w:ascii="Garamond" w:hAnsi="Garamond"/>
        </w:rPr>
        <w:t xml:space="preserve">The </w:t>
      </w:r>
      <w:r w:rsidR="00F2776B" w:rsidRPr="00C577E2">
        <w:rPr>
          <w:rFonts w:ascii="Garamond" w:hAnsi="Garamond"/>
        </w:rPr>
        <w:t>Third</w:t>
      </w:r>
      <w:r w:rsidRPr="00C577E2">
        <w:rPr>
          <w:rFonts w:ascii="Garamond" w:hAnsi="Garamond"/>
        </w:rPr>
        <w:t xml:space="preserve"> Young Lawyer Researchers Symposium</w:t>
      </w:r>
      <w:r w:rsidR="00F2776B" w:rsidRPr="00C577E2">
        <w:rPr>
          <w:rFonts w:ascii="Garamond" w:hAnsi="Garamond"/>
        </w:rPr>
        <w:t xml:space="preserve">, </w:t>
      </w:r>
      <w:r w:rsidRPr="00C577E2">
        <w:rPr>
          <w:rFonts w:ascii="Garamond" w:hAnsi="Garamond"/>
        </w:rPr>
        <w:t>November 2022, Program committee member</w:t>
      </w:r>
    </w:p>
    <w:p w14:paraId="3EF9E607" w14:textId="19AA88F3" w:rsidR="00F2776B" w:rsidRPr="00C577E2" w:rsidRDefault="00F2776B" w:rsidP="00A31A47">
      <w:pPr>
        <w:pStyle w:val="ListParagraph"/>
        <w:numPr>
          <w:ilvl w:val="0"/>
          <w:numId w:val="12"/>
        </w:numPr>
        <w:jc w:val="both"/>
        <w:rPr>
          <w:rFonts w:ascii="Garamond" w:hAnsi="Garamond"/>
        </w:rPr>
      </w:pPr>
      <w:r w:rsidRPr="00C577E2">
        <w:rPr>
          <w:rFonts w:ascii="Garamond" w:hAnsi="Garamond"/>
        </w:rPr>
        <w:t xml:space="preserve">The Second Young Lawyer Researchers Symposium ‘To the Memory of </w:t>
      </w:r>
      <w:proofErr w:type="spellStart"/>
      <w:r w:rsidRPr="00C577E2">
        <w:rPr>
          <w:rFonts w:ascii="Garamond" w:hAnsi="Garamond"/>
        </w:rPr>
        <w:t>Ceren</w:t>
      </w:r>
      <w:proofErr w:type="spellEnd"/>
      <w:r w:rsidRPr="00C577E2">
        <w:rPr>
          <w:rFonts w:ascii="Garamond" w:hAnsi="Garamond"/>
        </w:rPr>
        <w:t xml:space="preserve"> Damar </w:t>
      </w:r>
      <w:proofErr w:type="spellStart"/>
      <w:r w:rsidRPr="00C577E2">
        <w:rPr>
          <w:rFonts w:ascii="Garamond" w:hAnsi="Garamond"/>
        </w:rPr>
        <w:t>Şenel</w:t>
      </w:r>
      <w:proofErr w:type="spellEnd"/>
      <w:r w:rsidRPr="00C577E2">
        <w:rPr>
          <w:rFonts w:ascii="Garamond" w:hAnsi="Garamond"/>
        </w:rPr>
        <w:t>’, November 2021, Program committee member</w:t>
      </w:r>
    </w:p>
    <w:p w14:paraId="6FF449E9" w14:textId="1D472777" w:rsidR="002618C9" w:rsidRPr="00C577E2" w:rsidRDefault="002618C9" w:rsidP="00A31A47">
      <w:pPr>
        <w:pStyle w:val="ListParagraph"/>
        <w:numPr>
          <w:ilvl w:val="0"/>
          <w:numId w:val="12"/>
        </w:numPr>
        <w:jc w:val="both"/>
        <w:rPr>
          <w:rFonts w:ascii="Garamond" w:hAnsi="Garamond"/>
        </w:rPr>
      </w:pPr>
      <w:r w:rsidRPr="00C577E2">
        <w:rPr>
          <w:rFonts w:ascii="Garamond" w:hAnsi="Garamond"/>
        </w:rPr>
        <w:t xml:space="preserve">Consumer Law Conference, Ankara, </w:t>
      </w:r>
      <w:proofErr w:type="spellStart"/>
      <w:r w:rsidR="004419A5" w:rsidRPr="00C577E2">
        <w:rPr>
          <w:rFonts w:ascii="Garamond" w:hAnsi="Garamond"/>
        </w:rPr>
        <w:t>Türkiye</w:t>
      </w:r>
      <w:proofErr w:type="spellEnd"/>
      <w:r w:rsidRPr="00C577E2">
        <w:rPr>
          <w:rFonts w:ascii="Garamond" w:hAnsi="Garamond"/>
        </w:rPr>
        <w:t xml:space="preserve">, December 2015, Conference Secretary </w:t>
      </w:r>
    </w:p>
    <w:p w14:paraId="7D20829B" w14:textId="1F5F2728" w:rsidR="002618C9" w:rsidRPr="00C577E2" w:rsidRDefault="002618C9" w:rsidP="00A31A47">
      <w:pPr>
        <w:pStyle w:val="ListParagraph"/>
        <w:numPr>
          <w:ilvl w:val="0"/>
          <w:numId w:val="12"/>
        </w:numPr>
        <w:jc w:val="both"/>
        <w:rPr>
          <w:rFonts w:ascii="Garamond" w:hAnsi="Garamond"/>
        </w:rPr>
      </w:pPr>
      <w:r w:rsidRPr="00C577E2">
        <w:rPr>
          <w:rFonts w:ascii="Garamond" w:hAnsi="Garamond"/>
        </w:rPr>
        <w:lastRenderedPageBreak/>
        <w:t xml:space="preserve">The Second International Law and Economics Conference, Ankara, </w:t>
      </w:r>
      <w:proofErr w:type="spellStart"/>
      <w:r w:rsidR="004419A5" w:rsidRPr="00C577E2">
        <w:rPr>
          <w:rFonts w:ascii="Garamond" w:hAnsi="Garamond"/>
        </w:rPr>
        <w:t>Türkiye</w:t>
      </w:r>
      <w:proofErr w:type="spellEnd"/>
      <w:r w:rsidRPr="00C577E2">
        <w:rPr>
          <w:rFonts w:ascii="Garamond" w:hAnsi="Garamond"/>
        </w:rPr>
        <w:t>, May 2015, Conference Secretary and member of the Paper Selection Panel</w:t>
      </w:r>
    </w:p>
    <w:p w14:paraId="6B58BC0D" w14:textId="662BF6C5" w:rsidR="00335AD3" w:rsidRPr="00A31A47" w:rsidRDefault="002618C9" w:rsidP="00A31A47">
      <w:pPr>
        <w:pStyle w:val="ListParagraph"/>
        <w:numPr>
          <w:ilvl w:val="0"/>
          <w:numId w:val="12"/>
        </w:numPr>
        <w:jc w:val="both"/>
        <w:rPr>
          <w:rFonts w:ascii="Garamond" w:hAnsi="Garamond"/>
        </w:rPr>
      </w:pPr>
      <w:r w:rsidRPr="00C577E2">
        <w:rPr>
          <w:rFonts w:ascii="Garamond" w:hAnsi="Garamond"/>
        </w:rPr>
        <w:t xml:space="preserve">The First International Law and Economics Conference, Ankara, </w:t>
      </w:r>
      <w:proofErr w:type="spellStart"/>
      <w:r w:rsidR="004419A5" w:rsidRPr="00C577E2">
        <w:rPr>
          <w:rFonts w:ascii="Garamond" w:hAnsi="Garamond"/>
        </w:rPr>
        <w:t>Türkiye</w:t>
      </w:r>
      <w:proofErr w:type="spellEnd"/>
      <w:r w:rsidRPr="00C577E2">
        <w:rPr>
          <w:rFonts w:ascii="Garamond" w:hAnsi="Garamond"/>
        </w:rPr>
        <w:t>, April 2014, Conference Secretary and member of the Paper Selection Panel</w:t>
      </w:r>
    </w:p>
    <w:p w14:paraId="3E206F50" w14:textId="77777777" w:rsidR="006A2A7D" w:rsidRPr="00C577E2" w:rsidRDefault="006A2A7D" w:rsidP="00A31A47">
      <w:pPr>
        <w:contextualSpacing/>
        <w:jc w:val="both"/>
        <w:rPr>
          <w:rFonts w:ascii="Garamond" w:hAnsi="Garamond"/>
          <w:b/>
          <w:bCs/>
        </w:rPr>
      </w:pPr>
    </w:p>
    <w:p w14:paraId="23696B03" w14:textId="39758F4A" w:rsidR="00906DE1" w:rsidRPr="00C577E2" w:rsidRDefault="00736EB0" w:rsidP="00A31A47">
      <w:pPr>
        <w:contextualSpacing/>
        <w:jc w:val="both"/>
        <w:rPr>
          <w:rFonts w:ascii="Garamond" w:hAnsi="Garamond"/>
          <w:b/>
          <w:bCs/>
        </w:rPr>
      </w:pPr>
      <w:r w:rsidRPr="00C577E2">
        <w:rPr>
          <w:rFonts w:ascii="Garamond" w:hAnsi="Garamond"/>
          <w:b/>
          <w:bCs/>
        </w:rPr>
        <w:t xml:space="preserve">4.20. </w:t>
      </w:r>
      <w:r w:rsidR="0020605C" w:rsidRPr="00C577E2">
        <w:rPr>
          <w:rFonts w:ascii="Garamond" w:hAnsi="Garamond"/>
          <w:b/>
          <w:bCs/>
        </w:rPr>
        <w:t>Grant Reviews</w:t>
      </w:r>
    </w:p>
    <w:p w14:paraId="4EC0D6C8" w14:textId="77777777" w:rsidR="005271BE" w:rsidRPr="00C577E2" w:rsidRDefault="005271BE" w:rsidP="00A31A47">
      <w:pPr>
        <w:contextualSpacing/>
        <w:jc w:val="both"/>
        <w:rPr>
          <w:rFonts w:ascii="Garamond" w:hAnsi="Garamond"/>
          <w:color w:val="4472C4" w:themeColor="accent1"/>
        </w:rPr>
      </w:pPr>
    </w:p>
    <w:p w14:paraId="6AD9AC04" w14:textId="3D7099A1" w:rsidR="0065403D" w:rsidRPr="00C577E2" w:rsidRDefault="0065403D" w:rsidP="00A31A47">
      <w:pPr>
        <w:pStyle w:val="ListParagraph"/>
        <w:numPr>
          <w:ilvl w:val="0"/>
          <w:numId w:val="12"/>
        </w:numPr>
        <w:jc w:val="both"/>
        <w:rPr>
          <w:rFonts w:ascii="Garamond" w:hAnsi="Garamond"/>
        </w:rPr>
      </w:pPr>
      <w:r w:rsidRPr="00C577E2">
        <w:rPr>
          <w:rFonts w:ascii="Garamond" w:hAnsi="Garamond"/>
        </w:rPr>
        <w:t xml:space="preserve">External reviewer, TÜBİTAK </w:t>
      </w:r>
      <w:r w:rsidR="002C0569" w:rsidRPr="00C577E2">
        <w:rPr>
          <w:rFonts w:ascii="Garamond" w:hAnsi="Garamond"/>
        </w:rPr>
        <w:t>2209A</w:t>
      </w:r>
      <w:r w:rsidRPr="00C577E2">
        <w:rPr>
          <w:rFonts w:ascii="Garamond" w:hAnsi="Garamond"/>
        </w:rPr>
        <w:t xml:space="preserve"> Grants, March 2025</w:t>
      </w:r>
    </w:p>
    <w:p w14:paraId="5AE59C9F" w14:textId="0F5567E6" w:rsidR="0065403D" w:rsidRPr="00C577E2" w:rsidRDefault="0065403D" w:rsidP="00A31A47">
      <w:pPr>
        <w:pStyle w:val="ListParagraph"/>
        <w:numPr>
          <w:ilvl w:val="0"/>
          <w:numId w:val="12"/>
        </w:numPr>
        <w:jc w:val="both"/>
        <w:rPr>
          <w:rFonts w:ascii="Garamond" w:hAnsi="Garamond"/>
        </w:rPr>
      </w:pPr>
      <w:r w:rsidRPr="00C577E2">
        <w:rPr>
          <w:rFonts w:ascii="Garamond" w:hAnsi="Garamond"/>
        </w:rPr>
        <w:t>External reviewer, TÜBİTAK 1001 Grants, January 2024</w:t>
      </w:r>
    </w:p>
    <w:p w14:paraId="734C19A8" w14:textId="3F169EDA" w:rsidR="0065403D" w:rsidRPr="00C577E2" w:rsidRDefault="0065403D" w:rsidP="00A31A47">
      <w:pPr>
        <w:pStyle w:val="ListParagraph"/>
        <w:numPr>
          <w:ilvl w:val="0"/>
          <w:numId w:val="12"/>
        </w:numPr>
        <w:jc w:val="both"/>
        <w:rPr>
          <w:rFonts w:ascii="Garamond" w:hAnsi="Garamond"/>
        </w:rPr>
      </w:pPr>
      <w:r w:rsidRPr="00C577E2">
        <w:rPr>
          <w:rFonts w:ascii="Garamond" w:hAnsi="Garamond"/>
        </w:rPr>
        <w:t>External reviewer, TÜBİTAK 1001 Grants, July 2022</w:t>
      </w:r>
    </w:p>
    <w:p w14:paraId="369CBC6B" w14:textId="7E729EF3" w:rsidR="00335AD3" w:rsidRPr="00C577E2" w:rsidRDefault="0065403D" w:rsidP="00A31A47">
      <w:pPr>
        <w:pStyle w:val="ListParagraph"/>
        <w:numPr>
          <w:ilvl w:val="0"/>
          <w:numId w:val="12"/>
        </w:numPr>
        <w:jc w:val="both"/>
        <w:rPr>
          <w:rFonts w:ascii="Garamond" w:hAnsi="Garamond"/>
          <w:color w:val="000000" w:themeColor="text1"/>
        </w:rPr>
      </w:pPr>
      <w:r w:rsidRPr="00C577E2">
        <w:rPr>
          <w:rFonts w:ascii="Garamond" w:hAnsi="Garamond"/>
        </w:rPr>
        <w:t>Reviewer</w:t>
      </w:r>
      <w:r w:rsidR="005271BE" w:rsidRPr="00C577E2">
        <w:rPr>
          <w:rFonts w:ascii="Garamond" w:hAnsi="Garamond"/>
          <w:color w:val="000000" w:themeColor="text1"/>
        </w:rPr>
        <w:t xml:space="preserve">, </w:t>
      </w:r>
      <w:r w:rsidRPr="00C577E2">
        <w:rPr>
          <w:rFonts w:ascii="Garamond" w:hAnsi="Garamond"/>
          <w:color w:val="000000" w:themeColor="text1"/>
        </w:rPr>
        <w:t>BAGEP Award</w:t>
      </w:r>
      <w:r w:rsidR="005271BE" w:rsidRPr="00C577E2">
        <w:rPr>
          <w:rFonts w:ascii="Garamond" w:hAnsi="Garamond"/>
          <w:color w:val="000000" w:themeColor="text1"/>
        </w:rPr>
        <w:t xml:space="preserve">, </w:t>
      </w:r>
      <w:r w:rsidRPr="00C577E2">
        <w:rPr>
          <w:rFonts w:ascii="Garamond" w:hAnsi="Garamond"/>
          <w:color w:val="000000" w:themeColor="text1"/>
        </w:rPr>
        <w:t xml:space="preserve">2018 </w:t>
      </w:r>
      <w:r w:rsidR="00335AD3" w:rsidRPr="00C577E2">
        <w:rPr>
          <w:rFonts w:ascii="Garamond" w:hAnsi="Garamond"/>
          <w:color w:val="000000" w:themeColor="text1"/>
        </w:rPr>
        <w:t>–</w:t>
      </w:r>
      <w:r w:rsidRPr="00C577E2">
        <w:rPr>
          <w:rFonts w:ascii="Garamond" w:hAnsi="Garamond"/>
          <w:color w:val="000000" w:themeColor="text1"/>
        </w:rPr>
        <w:t xml:space="preserve"> Present</w:t>
      </w:r>
    </w:p>
    <w:p w14:paraId="249705ED" w14:textId="77777777" w:rsidR="000B15ED" w:rsidRPr="00C577E2" w:rsidRDefault="000B15ED" w:rsidP="00A31A47">
      <w:pPr>
        <w:contextualSpacing/>
        <w:jc w:val="both"/>
        <w:rPr>
          <w:rFonts w:ascii="Garamond" w:hAnsi="Garamond"/>
          <w:b/>
          <w:bCs/>
        </w:rPr>
      </w:pPr>
    </w:p>
    <w:p w14:paraId="50C03F48" w14:textId="556FE1A9" w:rsidR="00906DE1" w:rsidRPr="00C577E2" w:rsidRDefault="00736EB0" w:rsidP="00A31A47">
      <w:pPr>
        <w:contextualSpacing/>
        <w:jc w:val="both"/>
        <w:rPr>
          <w:rFonts w:ascii="Garamond" w:hAnsi="Garamond"/>
          <w:b/>
          <w:bCs/>
        </w:rPr>
      </w:pPr>
      <w:r w:rsidRPr="00C577E2">
        <w:rPr>
          <w:rFonts w:ascii="Garamond" w:hAnsi="Garamond"/>
          <w:b/>
          <w:bCs/>
        </w:rPr>
        <w:t xml:space="preserve">4.21. </w:t>
      </w:r>
      <w:r w:rsidR="00906DE1" w:rsidRPr="00C577E2">
        <w:rPr>
          <w:rFonts w:ascii="Garamond" w:hAnsi="Garamond"/>
          <w:b/>
          <w:bCs/>
        </w:rPr>
        <w:t xml:space="preserve">Other Professional </w:t>
      </w:r>
      <w:r w:rsidR="0020605C" w:rsidRPr="00C577E2">
        <w:rPr>
          <w:rFonts w:ascii="Garamond" w:hAnsi="Garamond"/>
          <w:b/>
          <w:bCs/>
        </w:rPr>
        <w:t>Responsibilities</w:t>
      </w:r>
    </w:p>
    <w:p w14:paraId="73DF6A2A" w14:textId="77777777" w:rsidR="000F0267" w:rsidRPr="00C577E2" w:rsidRDefault="000F0267" w:rsidP="00A31A47">
      <w:pPr>
        <w:contextualSpacing/>
        <w:jc w:val="both"/>
        <w:rPr>
          <w:rFonts w:ascii="Garamond" w:hAnsi="Garamond"/>
          <w:color w:val="4472C4" w:themeColor="accent1"/>
        </w:rPr>
      </w:pPr>
    </w:p>
    <w:p w14:paraId="1649DB08" w14:textId="1A8177D8" w:rsidR="000F0267" w:rsidRPr="00C577E2" w:rsidRDefault="000F0267" w:rsidP="00A31A47">
      <w:pPr>
        <w:pStyle w:val="ListParagraph"/>
        <w:numPr>
          <w:ilvl w:val="0"/>
          <w:numId w:val="12"/>
        </w:numPr>
        <w:jc w:val="both"/>
        <w:rPr>
          <w:rFonts w:ascii="Garamond" w:hAnsi="Garamond"/>
        </w:rPr>
      </w:pPr>
      <w:r w:rsidRPr="00C577E2">
        <w:rPr>
          <w:rFonts w:ascii="Garamond" w:hAnsi="Garamond"/>
        </w:rPr>
        <w:t>Member, MENAT Privacy Expert Group of META, 2024 - Present</w:t>
      </w:r>
    </w:p>
    <w:p w14:paraId="2A6481AC" w14:textId="0823AAC9" w:rsidR="000F0267" w:rsidRPr="00C577E2" w:rsidRDefault="000F0267" w:rsidP="00A31A47">
      <w:pPr>
        <w:pStyle w:val="ListParagraph"/>
        <w:numPr>
          <w:ilvl w:val="0"/>
          <w:numId w:val="12"/>
        </w:numPr>
        <w:jc w:val="both"/>
        <w:rPr>
          <w:rFonts w:ascii="Garamond" w:hAnsi="Garamond"/>
        </w:rPr>
      </w:pPr>
      <w:r w:rsidRPr="00C577E2">
        <w:rPr>
          <w:rFonts w:ascii="Garamond" w:hAnsi="Garamond"/>
        </w:rPr>
        <w:t xml:space="preserve">Board Member, Turkish Bar Association Data Protection Board, 2022 </w:t>
      </w:r>
      <w:r w:rsidR="00566C42" w:rsidRPr="00C577E2">
        <w:rPr>
          <w:rFonts w:ascii="Garamond" w:hAnsi="Garamond"/>
        </w:rPr>
        <w:t>–</w:t>
      </w:r>
      <w:r w:rsidRPr="00C577E2">
        <w:rPr>
          <w:rFonts w:ascii="Garamond" w:hAnsi="Garamond"/>
        </w:rPr>
        <w:t xml:space="preserve"> Present</w:t>
      </w:r>
    </w:p>
    <w:p w14:paraId="24CE16BD" w14:textId="538FB3B6" w:rsidR="00566C42" w:rsidRPr="00C577E2" w:rsidRDefault="00566C42" w:rsidP="00A31A47">
      <w:pPr>
        <w:pStyle w:val="ListParagraph"/>
        <w:numPr>
          <w:ilvl w:val="0"/>
          <w:numId w:val="12"/>
        </w:numPr>
        <w:jc w:val="both"/>
        <w:rPr>
          <w:rFonts w:ascii="Garamond" w:hAnsi="Garamond"/>
        </w:rPr>
      </w:pPr>
      <w:r w:rsidRPr="00C577E2">
        <w:rPr>
          <w:rFonts w:ascii="Garamond" w:hAnsi="Garamond"/>
        </w:rPr>
        <w:t xml:space="preserve">Member, </w:t>
      </w:r>
      <w:proofErr w:type="spellStart"/>
      <w:r w:rsidRPr="00C577E2">
        <w:rPr>
          <w:rFonts w:ascii="Garamond" w:hAnsi="Garamond"/>
        </w:rPr>
        <w:t>Attorneyship</w:t>
      </w:r>
      <w:proofErr w:type="spellEnd"/>
      <w:r w:rsidRPr="00C577E2">
        <w:rPr>
          <w:rFonts w:ascii="Garamond" w:hAnsi="Garamond"/>
        </w:rPr>
        <w:t xml:space="preserve"> and Internship Academy of Ankara Bar Association 2022 - 2023</w:t>
      </w:r>
    </w:p>
    <w:p w14:paraId="6CCF6D10" w14:textId="77777777" w:rsidR="000F0267" w:rsidRPr="00C577E2" w:rsidRDefault="000F0267" w:rsidP="00A31A47">
      <w:pPr>
        <w:pStyle w:val="ListParagraph"/>
        <w:numPr>
          <w:ilvl w:val="0"/>
          <w:numId w:val="12"/>
        </w:numPr>
        <w:jc w:val="both"/>
        <w:rPr>
          <w:rFonts w:ascii="Garamond" w:hAnsi="Garamond"/>
        </w:rPr>
      </w:pPr>
      <w:r w:rsidRPr="00C577E2">
        <w:rPr>
          <w:rFonts w:ascii="Garamond" w:hAnsi="Garamond"/>
        </w:rPr>
        <w:t>Executive Board Member of Turkish Hub, European Law Institute, 2020 - Present</w:t>
      </w:r>
    </w:p>
    <w:p w14:paraId="6C97E6E3" w14:textId="77777777" w:rsidR="000F0267" w:rsidRPr="00C577E2" w:rsidRDefault="000F0267" w:rsidP="00A31A47">
      <w:pPr>
        <w:pStyle w:val="ListParagraph"/>
        <w:numPr>
          <w:ilvl w:val="0"/>
          <w:numId w:val="12"/>
        </w:numPr>
        <w:jc w:val="both"/>
        <w:rPr>
          <w:rFonts w:ascii="Garamond" w:hAnsi="Garamond"/>
        </w:rPr>
      </w:pPr>
      <w:r w:rsidRPr="00C577E2">
        <w:rPr>
          <w:rFonts w:ascii="Garamond" w:hAnsi="Garamond"/>
        </w:rPr>
        <w:t>Executive Board Member, Young Science Academy, 2017 - Present</w:t>
      </w:r>
    </w:p>
    <w:p w14:paraId="5CA7A36E" w14:textId="77777777" w:rsidR="00463A6D" w:rsidRPr="00C577E2" w:rsidRDefault="00463A6D" w:rsidP="00A31A47">
      <w:pPr>
        <w:contextualSpacing/>
        <w:jc w:val="both"/>
        <w:rPr>
          <w:rFonts w:ascii="Garamond" w:hAnsi="Garamond"/>
          <w:b/>
          <w:bCs/>
        </w:rPr>
      </w:pPr>
    </w:p>
    <w:p w14:paraId="7351FEFD" w14:textId="0C0F82CE" w:rsidR="00E523FD" w:rsidRPr="00C577E2" w:rsidRDefault="00911710" w:rsidP="00A31A47">
      <w:pPr>
        <w:contextualSpacing/>
        <w:jc w:val="both"/>
        <w:rPr>
          <w:rFonts w:ascii="Garamond" w:hAnsi="Garamond"/>
        </w:rPr>
      </w:pPr>
      <w:r w:rsidRPr="00C577E2">
        <w:rPr>
          <w:rFonts w:ascii="Garamond" w:hAnsi="Garamond"/>
          <w:b/>
          <w:bCs/>
        </w:rPr>
        <w:t xml:space="preserve">5. </w:t>
      </w:r>
      <w:r w:rsidR="00E523FD" w:rsidRPr="00C577E2">
        <w:rPr>
          <w:rFonts w:ascii="Garamond" w:hAnsi="Garamond"/>
          <w:b/>
          <w:bCs/>
        </w:rPr>
        <w:t xml:space="preserve">Teaching Experience </w:t>
      </w:r>
    </w:p>
    <w:p w14:paraId="4D98CD87" w14:textId="77777777" w:rsidR="000F0267" w:rsidRPr="00C577E2" w:rsidRDefault="000F0267" w:rsidP="00A31A47">
      <w:pPr>
        <w:contextualSpacing/>
        <w:jc w:val="both"/>
        <w:rPr>
          <w:rFonts w:ascii="Garamond" w:hAnsi="Garamond"/>
          <w:color w:val="4472C4" w:themeColor="accent1"/>
        </w:rPr>
      </w:pPr>
    </w:p>
    <w:p w14:paraId="300D206C" w14:textId="2DFFE8F5" w:rsidR="00463A6D" w:rsidRPr="00C577E2" w:rsidRDefault="00463A6D" w:rsidP="00A31A47">
      <w:pPr>
        <w:contextualSpacing/>
        <w:jc w:val="both"/>
        <w:rPr>
          <w:rFonts w:ascii="Garamond" w:hAnsi="Garamond"/>
          <w:color w:val="000000" w:themeColor="text1"/>
        </w:rPr>
      </w:pPr>
      <w:r w:rsidRPr="00C577E2">
        <w:rPr>
          <w:rFonts w:ascii="Garamond" w:hAnsi="Garamond"/>
          <w:color w:val="000000" w:themeColor="text1"/>
        </w:rPr>
        <w:t xml:space="preserve">Undergraduate Teaching at </w:t>
      </w:r>
      <w:proofErr w:type="spellStart"/>
      <w:r w:rsidRPr="00C577E2">
        <w:rPr>
          <w:rFonts w:ascii="Garamond" w:hAnsi="Garamond"/>
          <w:color w:val="000000" w:themeColor="text1"/>
        </w:rPr>
        <w:t>Bilkent</w:t>
      </w:r>
      <w:proofErr w:type="spellEnd"/>
      <w:r w:rsidR="00394962" w:rsidRPr="00C577E2">
        <w:rPr>
          <w:rFonts w:ascii="Garamond" w:hAnsi="Garamond"/>
          <w:color w:val="000000" w:themeColor="text1"/>
        </w:rPr>
        <w:t xml:space="preserve"> University</w:t>
      </w:r>
    </w:p>
    <w:p w14:paraId="186AF5FC" w14:textId="021AD24C" w:rsidR="000F0267" w:rsidRPr="00C577E2" w:rsidRDefault="000F0267" w:rsidP="00A31A47">
      <w:pPr>
        <w:pStyle w:val="ListParagraph"/>
        <w:numPr>
          <w:ilvl w:val="0"/>
          <w:numId w:val="12"/>
        </w:numPr>
        <w:jc w:val="both"/>
        <w:rPr>
          <w:rFonts w:ascii="Garamond" w:hAnsi="Garamond"/>
        </w:rPr>
      </w:pPr>
      <w:r w:rsidRPr="00C577E2">
        <w:rPr>
          <w:rFonts w:ascii="Garamond" w:hAnsi="Garamond"/>
        </w:rPr>
        <w:t>LAW 105, Civil Law: Introductory Provisions and Natural Persons, 2015 - 2020</w:t>
      </w:r>
    </w:p>
    <w:p w14:paraId="5A6B7B9E" w14:textId="59731B1A" w:rsidR="000F0267" w:rsidRPr="00C577E2" w:rsidRDefault="000F0267" w:rsidP="00A31A47">
      <w:pPr>
        <w:pStyle w:val="ListParagraph"/>
        <w:numPr>
          <w:ilvl w:val="0"/>
          <w:numId w:val="12"/>
        </w:numPr>
        <w:jc w:val="both"/>
        <w:rPr>
          <w:rFonts w:ascii="Garamond" w:hAnsi="Garamond"/>
        </w:rPr>
      </w:pPr>
      <w:r w:rsidRPr="00C577E2">
        <w:rPr>
          <w:rFonts w:ascii="Garamond" w:hAnsi="Garamond"/>
        </w:rPr>
        <w:t>LAW 201, Law of Obligations I, 2015 - 2024</w:t>
      </w:r>
    </w:p>
    <w:p w14:paraId="687249A4" w14:textId="683C3C84" w:rsidR="000F0267" w:rsidRPr="00C577E2" w:rsidRDefault="000F0267" w:rsidP="00A31A47">
      <w:pPr>
        <w:pStyle w:val="ListParagraph"/>
        <w:numPr>
          <w:ilvl w:val="0"/>
          <w:numId w:val="12"/>
        </w:numPr>
        <w:jc w:val="both"/>
        <w:rPr>
          <w:rFonts w:ascii="Garamond" w:hAnsi="Garamond"/>
        </w:rPr>
      </w:pPr>
      <w:r w:rsidRPr="00C577E2">
        <w:rPr>
          <w:rFonts w:ascii="Garamond" w:hAnsi="Garamond"/>
        </w:rPr>
        <w:t>LAW 202, Law of Obligations II, 2015 - 2024</w:t>
      </w:r>
    </w:p>
    <w:p w14:paraId="03801257" w14:textId="0B5F745C" w:rsidR="000F0267" w:rsidRPr="00C577E2" w:rsidRDefault="000F0267" w:rsidP="00A31A47">
      <w:pPr>
        <w:pStyle w:val="ListParagraph"/>
        <w:numPr>
          <w:ilvl w:val="0"/>
          <w:numId w:val="12"/>
        </w:numPr>
        <w:jc w:val="both"/>
        <w:rPr>
          <w:rFonts w:ascii="Garamond" w:hAnsi="Garamond"/>
        </w:rPr>
      </w:pPr>
      <w:r w:rsidRPr="00C577E2">
        <w:rPr>
          <w:rFonts w:ascii="Garamond" w:hAnsi="Garamond"/>
        </w:rPr>
        <w:t>LAW 210, Basic Concepts of Law, 2013 - 2018</w:t>
      </w:r>
    </w:p>
    <w:p w14:paraId="634C4D73" w14:textId="75E56950" w:rsidR="000F0267" w:rsidRPr="00C577E2" w:rsidRDefault="000F0267" w:rsidP="00A31A47">
      <w:pPr>
        <w:pStyle w:val="ListParagraph"/>
        <w:numPr>
          <w:ilvl w:val="0"/>
          <w:numId w:val="12"/>
        </w:numPr>
        <w:jc w:val="both"/>
        <w:rPr>
          <w:rFonts w:ascii="Garamond" w:hAnsi="Garamond"/>
        </w:rPr>
      </w:pPr>
      <w:r w:rsidRPr="00C577E2">
        <w:rPr>
          <w:rFonts w:ascii="Garamond" w:hAnsi="Garamond"/>
        </w:rPr>
        <w:t>LAW 211, Basic Concepts of Law (English), 2013 - 2015</w:t>
      </w:r>
    </w:p>
    <w:p w14:paraId="742DAE0E" w14:textId="70BE7FA1" w:rsidR="000F0267" w:rsidRPr="00C577E2" w:rsidRDefault="000F0267" w:rsidP="00A31A47">
      <w:pPr>
        <w:pStyle w:val="ListParagraph"/>
        <w:numPr>
          <w:ilvl w:val="0"/>
          <w:numId w:val="12"/>
        </w:numPr>
        <w:jc w:val="both"/>
        <w:rPr>
          <w:rFonts w:ascii="Garamond" w:hAnsi="Garamond"/>
        </w:rPr>
      </w:pPr>
      <w:r w:rsidRPr="00C577E2">
        <w:rPr>
          <w:rFonts w:ascii="Garamond" w:hAnsi="Garamond"/>
        </w:rPr>
        <w:t>LAW 305, Property Law I, Fall 2025</w:t>
      </w:r>
    </w:p>
    <w:p w14:paraId="01441750" w14:textId="46EF3201" w:rsidR="000F0267" w:rsidRPr="00C577E2" w:rsidRDefault="000F0267" w:rsidP="00A31A47">
      <w:pPr>
        <w:pStyle w:val="ListParagraph"/>
        <w:numPr>
          <w:ilvl w:val="0"/>
          <w:numId w:val="12"/>
        </w:numPr>
        <w:jc w:val="both"/>
        <w:rPr>
          <w:rFonts w:ascii="Garamond" w:hAnsi="Garamond"/>
        </w:rPr>
      </w:pPr>
      <w:r w:rsidRPr="00C577E2">
        <w:rPr>
          <w:rFonts w:ascii="Garamond" w:hAnsi="Garamond"/>
        </w:rPr>
        <w:t>LAW 313, Business Law, 2013 - 2015</w:t>
      </w:r>
    </w:p>
    <w:p w14:paraId="2C3F0612" w14:textId="2B674C94" w:rsidR="000F0267" w:rsidRPr="00C577E2" w:rsidRDefault="000F0267" w:rsidP="00A31A47">
      <w:pPr>
        <w:pStyle w:val="ListParagraph"/>
        <w:numPr>
          <w:ilvl w:val="0"/>
          <w:numId w:val="12"/>
        </w:numPr>
        <w:jc w:val="both"/>
        <w:rPr>
          <w:rFonts w:ascii="Garamond" w:hAnsi="Garamond"/>
        </w:rPr>
      </w:pPr>
      <w:r w:rsidRPr="00C577E2">
        <w:rPr>
          <w:rFonts w:ascii="Garamond" w:hAnsi="Garamond"/>
        </w:rPr>
        <w:t>LAW 379, Comparative European and Turkish Data Protection Law, 2021 - Present</w:t>
      </w:r>
    </w:p>
    <w:p w14:paraId="08D8A840" w14:textId="0D436DA2" w:rsidR="000F0267" w:rsidRPr="00C577E2" w:rsidRDefault="000F0267" w:rsidP="00A31A47">
      <w:pPr>
        <w:pStyle w:val="ListParagraph"/>
        <w:numPr>
          <w:ilvl w:val="0"/>
          <w:numId w:val="12"/>
        </w:numPr>
        <w:jc w:val="both"/>
        <w:rPr>
          <w:rFonts w:ascii="Garamond" w:hAnsi="Garamond"/>
        </w:rPr>
      </w:pPr>
      <w:r w:rsidRPr="00C577E2">
        <w:rPr>
          <w:rFonts w:ascii="Garamond" w:hAnsi="Garamond"/>
        </w:rPr>
        <w:t>LAW 406, International Business Law (English), 2014 - 2018</w:t>
      </w:r>
    </w:p>
    <w:p w14:paraId="7ABB57B5" w14:textId="717F63E9" w:rsidR="000F0267" w:rsidRPr="00C577E2" w:rsidRDefault="000F0267" w:rsidP="00A31A47">
      <w:pPr>
        <w:pStyle w:val="ListParagraph"/>
        <w:numPr>
          <w:ilvl w:val="0"/>
          <w:numId w:val="12"/>
        </w:numPr>
        <w:jc w:val="both"/>
        <w:rPr>
          <w:rFonts w:ascii="Garamond" w:hAnsi="Garamond"/>
        </w:rPr>
      </w:pPr>
      <w:r w:rsidRPr="00C577E2">
        <w:rPr>
          <w:rFonts w:ascii="Garamond" w:hAnsi="Garamond"/>
        </w:rPr>
        <w:t>LAW 416, Introduction to Contract Law, 2013 - 2018</w:t>
      </w:r>
    </w:p>
    <w:p w14:paraId="1FDFDC26" w14:textId="4DFA70BF" w:rsidR="000F0267" w:rsidRPr="00C577E2" w:rsidRDefault="000F0267" w:rsidP="00A31A47">
      <w:pPr>
        <w:pStyle w:val="ListParagraph"/>
        <w:numPr>
          <w:ilvl w:val="0"/>
          <w:numId w:val="12"/>
        </w:numPr>
        <w:jc w:val="both"/>
        <w:rPr>
          <w:rFonts w:ascii="Garamond" w:hAnsi="Garamond"/>
          <w:color w:val="000000" w:themeColor="text1"/>
        </w:rPr>
      </w:pPr>
      <w:r w:rsidRPr="00C577E2">
        <w:rPr>
          <w:rFonts w:ascii="Garamond" w:hAnsi="Garamond"/>
        </w:rPr>
        <w:t>LAW</w:t>
      </w:r>
      <w:r w:rsidRPr="00C577E2">
        <w:rPr>
          <w:rFonts w:ascii="Garamond" w:hAnsi="Garamond"/>
          <w:color w:val="000000" w:themeColor="text1"/>
        </w:rPr>
        <w:t xml:space="preserve"> 418, International Sales Law (English), 2018 - 2021</w:t>
      </w:r>
    </w:p>
    <w:p w14:paraId="33302E2E" w14:textId="77777777" w:rsidR="00463A6D" w:rsidRPr="00C577E2" w:rsidRDefault="00463A6D" w:rsidP="00A31A47">
      <w:pPr>
        <w:contextualSpacing/>
        <w:jc w:val="both"/>
        <w:rPr>
          <w:rFonts w:ascii="Garamond" w:hAnsi="Garamond"/>
          <w:color w:val="4472C4" w:themeColor="accent1"/>
        </w:rPr>
      </w:pPr>
    </w:p>
    <w:p w14:paraId="66E329E4" w14:textId="6E7E3C9F" w:rsidR="00F07B9C" w:rsidRPr="00C577E2" w:rsidRDefault="00F07B9C" w:rsidP="00A31A47">
      <w:pPr>
        <w:contextualSpacing/>
        <w:jc w:val="both"/>
        <w:rPr>
          <w:rFonts w:ascii="Garamond" w:hAnsi="Garamond"/>
          <w:color w:val="000000" w:themeColor="text1"/>
        </w:rPr>
      </w:pPr>
      <w:r w:rsidRPr="00C577E2">
        <w:rPr>
          <w:rFonts w:ascii="Garamond" w:hAnsi="Garamond"/>
          <w:color w:val="000000" w:themeColor="text1"/>
        </w:rPr>
        <w:t xml:space="preserve">Graduate Teaching at </w:t>
      </w:r>
      <w:proofErr w:type="spellStart"/>
      <w:r w:rsidRPr="00C577E2">
        <w:rPr>
          <w:rFonts w:ascii="Garamond" w:hAnsi="Garamond"/>
          <w:color w:val="000000" w:themeColor="text1"/>
        </w:rPr>
        <w:t>Bilkent</w:t>
      </w:r>
      <w:proofErr w:type="spellEnd"/>
      <w:r w:rsidRPr="00C577E2">
        <w:rPr>
          <w:rFonts w:ascii="Garamond" w:hAnsi="Garamond"/>
          <w:color w:val="000000" w:themeColor="text1"/>
        </w:rPr>
        <w:t xml:space="preserve"> </w:t>
      </w:r>
      <w:r w:rsidR="00394962" w:rsidRPr="00C577E2">
        <w:rPr>
          <w:rFonts w:ascii="Garamond" w:hAnsi="Garamond"/>
          <w:color w:val="000000" w:themeColor="text1"/>
        </w:rPr>
        <w:t>University</w:t>
      </w:r>
    </w:p>
    <w:p w14:paraId="77FB8200" w14:textId="0EA37F32" w:rsidR="000F0267" w:rsidRPr="00C577E2" w:rsidRDefault="000F0267" w:rsidP="00A31A47">
      <w:pPr>
        <w:pStyle w:val="ListParagraph"/>
        <w:numPr>
          <w:ilvl w:val="0"/>
          <w:numId w:val="12"/>
        </w:numPr>
        <w:jc w:val="both"/>
        <w:rPr>
          <w:rFonts w:ascii="Garamond" w:hAnsi="Garamond"/>
        </w:rPr>
      </w:pPr>
      <w:r w:rsidRPr="00C577E2">
        <w:rPr>
          <w:rFonts w:ascii="Garamond" w:hAnsi="Garamond"/>
          <w:color w:val="000000" w:themeColor="text1"/>
        </w:rPr>
        <w:t>EE</w:t>
      </w:r>
      <w:r w:rsidRPr="00C577E2">
        <w:rPr>
          <w:rFonts w:ascii="Garamond" w:hAnsi="Garamond"/>
        </w:rPr>
        <w:t>PS 510, Introduction to Energy Law (Coordinator and Co-instructor), 2016 - 2018</w:t>
      </w:r>
    </w:p>
    <w:p w14:paraId="09229E74" w14:textId="7E334519" w:rsidR="000F0267" w:rsidRPr="00C577E2" w:rsidRDefault="000F0267" w:rsidP="00A31A47">
      <w:pPr>
        <w:pStyle w:val="ListParagraph"/>
        <w:numPr>
          <w:ilvl w:val="0"/>
          <w:numId w:val="12"/>
        </w:numPr>
        <w:jc w:val="both"/>
        <w:rPr>
          <w:rFonts w:ascii="Garamond" w:hAnsi="Garamond"/>
          <w:color w:val="000000" w:themeColor="text1"/>
        </w:rPr>
      </w:pPr>
      <w:r w:rsidRPr="00C577E2">
        <w:rPr>
          <w:rFonts w:ascii="Garamond" w:hAnsi="Garamond"/>
        </w:rPr>
        <w:t>EEPS</w:t>
      </w:r>
      <w:r w:rsidRPr="00C577E2">
        <w:rPr>
          <w:rFonts w:ascii="Garamond" w:hAnsi="Garamond"/>
          <w:color w:val="000000" w:themeColor="text1"/>
        </w:rPr>
        <w:t xml:space="preserve"> 523, Legal and Administrative Aspects of Energy (Coordinator and Co-instructor), Fall 2019</w:t>
      </w:r>
    </w:p>
    <w:p w14:paraId="237E4E12" w14:textId="77777777" w:rsidR="000F0267" w:rsidRPr="00C577E2" w:rsidRDefault="000F0267" w:rsidP="00A31A47">
      <w:pPr>
        <w:contextualSpacing/>
        <w:jc w:val="both"/>
        <w:rPr>
          <w:rFonts w:ascii="Garamond" w:hAnsi="Garamond"/>
        </w:rPr>
      </w:pPr>
    </w:p>
    <w:p w14:paraId="5F1BC4B1" w14:textId="24B3A280" w:rsidR="00E523FD" w:rsidRPr="00C577E2" w:rsidRDefault="006719BD" w:rsidP="00A31A47">
      <w:pPr>
        <w:contextualSpacing/>
        <w:jc w:val="both"/>
        <w:rPr>
          <w:rFonts w:ascii="Garamond" w:hAnsi="Garamond"/>
          <w:b/>
          <w:bCs/>
        </w:rPr>
      </w:pPr>
      <w:r w:rsidRPr="00C577E2">
        <w:rPr>
          <w:rFonts w:ascii="Garamond" w:hAnsi="Garamond"/>
          <w:b/>
          <w:bCs/>
        </w:rPr>
        <w:t xml:space="preserve">6. </w:t>
      </w:r>
      <w:r w:rsidR="00E523FD" w:rsidRPr="00C577E2">
        <w:rPr>
          <w:rFonts w:ascii="Garamond" w:hAnsi="Garamond"/>
          <w:b/>
          <w:bCs/>
        </w:rPr>
        <w:t>Graduate/Postgraduate Student Supervision</w:t>
      </w:r>
    </w:p>
    <w:p w14:paraId="55438016" w14:textId="77777777" w:rsidR="00AB439B" w:rsidRPr="00C577E2" w:rsidRDefault="00AB439B" w:rsidP="00A31A47">
      <w:pPr>
        <w:contextualSpacing/>
        <w:jc w:val="both"/>
        <w:rPr>
          <w:rFonts w:ascii="Garamond" w:hAnsi="Garamond"/>
          <w:color w:val="4472C4" w:themeColor="accent1"/>
        </w:rPr>
      </w:pPr>
    </w:p>
    <w:p w14:paraId="2309516E" w14:textId="0FA2026B" w:rsidR="00BA6F9D" w:rsidRPr="00C577E2" w:rsidRDefault="00350C25" w:rsidP="00A31A47">
      <w:pPr>
        <w:contextualSpacing/>
        <w:jc w:val="both"/>
        <w:rPr>
          <w:rFonts w:ascii="Garamond" w:hAnsi="Garamond"/>
        </w:rPr>
      </w:pPr>
      <w:r w:rsidRPr="00C577E2">
        <w:rPr>
          <w:rFonts w:ascii="Garamond" w:hAnsi="Garamond"/>
        </w:rPr>
        <w:t>MA Students and Defense Years</w:t>
      </w:r>
    </w:p>
    <w:p w14:paraId="4EAC79C7" w14:textId="45905114" w:rsidR="00350C25" w:rsidRPr="00C577E2" w:rsidRDefault="00AB439B" w:rsidP="00A31A47">
      <w:pPr>
        <w:pStyle w:val="ListParagraph"/>
        <w:numPr>
          <w:ilvl w:val="0"/>
          <w:numId w:val="12"/>
        </w:numPr>
        <w:jc w:val="both"/>
        <w:rPr>
          <w:rFonts w:ascii="Garamond" w:hAnsi="Garamond"/>
        </w:rPr>
      </w:pPr>
      <w:proofErr w:type="spellStart"/>
      <w:r w:rsidRPr="00C577E2">
        <w:rPr>
          <w:rFonts w:ascii="Garamond" w:hAnsi="Garamond"/>
        </w:rPr>
        <w:t>Beste</w:t>
      </w:r>
      <w:proofErr w:type="spellEnd"/>
      <w:r w:rsidRPr="00C577E2">
        <w:rPr>
          <w:rFonts w:ascii="Garamond" w:hAnsi="Garamond"/>
        </w:rPr>
        <w:t xml:space="preserve"> </w:t>
      </w:r>
      <w:proofErr w:type="spellStart"/>
      <w:r w:rsidRPr="00C577E2">
        <w:rPr>
          <w:rFonts w:ascii="Garamond" w:hAnsi="Garamond"/>
        </w:rPr>
        <w:t>Yılmaz</w:t>
      </w:r>
      <w:proofErr w:type="spellEnd"/>
      <w:r w:rsidR="00350C25" w:rsidRPr="00C577E2">
        <w:rPr>
          <w:rFonts w:ascii="Garamond" w:hAnsi="Garamond"/>
        </w:rPr>
        <w:t>,</w:t>
      </w:r>
      <w:r w:rsidR="005208F4" w:rsidRPr="00C577E2">
        <w:rPr>
          <w:rFonts w:ascii="Garamond" w:hAnsi="Garamond"/>
        </w:rPr>
        <w:t xml:space="preserve"> 202</w:t>
      </w:r>
      <w:r w:rsidRPr="00C577E2">
        <w:rPr>
          <w:rFonts w:ascii="Garamond" w:hAnsi="Garamond"/>
        </w:rPr>
        <w:t>2</w:t>
      </w:r>
    </w:p>
    <w:p w14:paraId="29660FB7" w14:textId="7D21AACA" w:rsidR="00AB439B" w:rsidRPr="00C577E2" w:rsidRDefault="00AB439B" w:rsidP="00A31A47">
      <w:pPr>
        <w:pStyle w:val="ListParagraph"/>
        <w:numPr>
          <w:ilvl w:val="0"/>
          <w:numId w:val="12"/>
        </w:numPr>
        <w:jc w:val="both"/>
        <w:rPr>
          <w:rFonts w:ascii="Garamond" w:hAnsi="Garamond"/>
        </w:rPr>
      </w:pPr>
      <w:r w:rsidRPr="00C577E2">
        <w:rPr>
          <w:rFonts w:ascii="Garamond" w:hAnsi="Garamond"/>
        </w:rPr>
        <w:t xml:space="preserve">Ebru </w:t>
      </w:r>
      <w:proofErr w:type="spellStart"/>
      <w:r w:rsidRPr="00C577E2">
        <w:rPr>
          <w:rFonts w:ascii="Garamond" w:hAnsi="Garamond"/>
        </w:rPr>
        <w:t>Erciyas</w:t>
      </w:r>
      <w:proofErr w:type="spellEnd"/>
      <w:r w:rsidRPr="00C577E2">
        <w:rPr>
          <w:rFonts w:ascii="Garamond" w:hAnsi="Garamond"/>
        </w:rPr>
        <w:t xml:space="preserve"> </w:t>
      </w:r>
      <w:proofErr w:type="spellStart"/>
      <w:r w:rsidRPr="00C577E2">
        <w:rPr>
          <w:rFonts w:ascii="Garamond" w:hAnsi="Garamond"/>
        </w:rPr>
        <w:t>Sürmeli</w:t>
      </w:r>
      <w:proofErr w:type="spellEnd"/>
      <w:r w:rsidRPr="00C577E2">
        <w:rPr>
          <w:rFonts w:ascii="Garamond" w:hAnsi="Garamond"/>
        </w:rPr>
        <w:t>, 2025</w:t>
      </w:r>
    </w:p>
    <w:p w14:paraId="17BDCC81" w14:textId="5865B401" w:rsidR="00AB439B" w:rsidRPr="00C577E2" w:rsidRDefault="00AB439B" w:rsidP="00A31A47">
      <w:pPr>
        <w:pStyle w:val="ListParagraph"/>
        <w:numPr>
          <w:ilvl w:val="0"/>
          <w:numId w:val="12"/>
        </w:numPr>
        <w:jc w:val="both"/>
        <w:rPr>
          <w:rFonts w:ascii="Garamond" w:hAnsi="Garamond"/>
          <w:color w:val="000000" w:themeColor="text1"/>
        </w:rPr>
      </w:pPr>
      <w:proofErr w:type="spellStart"/>
      <w:r w:rsidRPr="00C577E2">
        <w:rPr>
          <w:rFonts w:ascii="Garamond" w:hAnsi="Garamond"/>
        </w:rPr>
        <w:t>Nilsu</w:t>
      </w:r>
      <w:proofErr w:type="spellEnd"/>
      <w:r w:rsidRPr="00C577E2">
        <w:rPr>
          <w:rFonts w:ascii="Garamond" w:hAnsi="Garamond"/>
          <w:color w:val="000000" w:themeColor="text1"/>
        </w:rPr>
        <w:t xml:space="preserve"> </w:t>
      </w:r>
      <w:proofErr w:type="spellStart"/>
      <w:r w:rsidRPr="00C577E2">
        <w:rPr>
          <w:rFonts w:ascii="Garamond" w:hAnsi="Garamond"/>
          <w:color w:val="000000" w:themeColor="text1"/>
        </w:rPr>
        <w:t>Erkaya</w:t>
      </w:r>
      <w:proofErr w:type="spellEnd"/>
      <w:r w:rsidRPr="00C577E2">
        <w:rPr>
          <w:rFonts w:ascii="Garamond" w:hAnsi="Garamond"/>
          <w:color w:val="000000" w:themeColor="text1"/>
        </w:rPr>
        <w:t>, 2025</w:t>
      </w:r>
    </w:p>
    <w:p w14:paraId="480FDB8E" w14:textId="77777777" w:rsidR="00245891" w:rsidRPr="00C577E2" w:rsidRDefault="00245891" w:rsidP="00A31A47">
      <w:pPr>
        <w:contextualSpacing/>
        <w:jc w:val="both"/>
        <w:rPr>
          <w:rFonts w:ascii="Garamond" w:hAnsi="Garamond"/>
          <w:color w:val="4472C4" w:themeColor="accent1"/>
        </w:rPr>
      </w:pPr>
    </w:p>
    <w:p w14:paraId="34ADC13B" w14:textId="01049E26" w:rsidR="00245891" w:rsidRPr="00C577E2" w:rsidRDefault="006719BD" w:rsidP="00A31A47">
      <w:pPr>
        <w:contextualSpacing/>
        <w:jc w:val="both"/>
        <w:rPr>
          <w:rFonts w:ascii="Garamond" w:hAnsi="Garamond"/>
          <w:b/>
          <w:bCs/>
        </w:rPr>
      </w:pPr>
      <w:r w:rsidRPr="00C577E2">
        <w:rPr>
          <w:rFonts w:ascii="Garamond" w:hAnsi="Garamond"/>
          <w:b/>
          <w:bCs/>
        </w:rPr>
        <w:t>7</w:t>
      </w:r>
      <w:r w:rsidR="00394962" w:rsidRPr="00C577E2">
        <w:rPr>
          <w:rFonts w:ascii="Garamond" w:hAnsi="Garamond"/>
          <w:b/>
          <w:bCs/>
        </w:rPr>
        <w:t xml:space="preserve">. </w:t>
      </w:r>
      <w:r w:rsidR="00245891" w:rsidRPr="00C577E2">
        <w:rPr>
          <w:rFonts w:ascii="Garamond" w:hAnsi="Garamond"/>
          <w:b/>
          <w:bCs/>
        </w:rPr>
        <w:t xml:space="preserve">Service to </w:t>
      </w:r>
      <w:proofErr w:type="spellStart"/>
      <w:r w:rsidR="00245891" w:rsidRPr="00C577E2">
        <w:rPr>
          <w:rFonts w:ascii="Garamond" w:hAnsi="Garamond"/>
          <w:b/>
          <w:bCs/>
        </w:rPr>
        <w:t>Bilkent</w:t>
      </w:r>
      <w:proofErr w:type="spellEnd"/>
      <w:r w:rsidR="00245891" w:rsidRPr="00C577E2">
        <w:rPr>
          <w:rFonts w:ascii="Garamond" w:hAnsi="Garamond"/>
          <w:b/>
          <w:bCs/>
        </w:rPr>
        <w:t xml:space="preserve"> University</w:t>
      </w:r>
    </w:p>
    <w:p w14:paraId="2CA60EA5" w14:textId="2490CCDF" w:rsidR="00245891" w:rsidRPr="00C577E2" w:rsidRDefault="00245891" w:rsidP="00A31A47">
      <w:pPr>
        <w:contextualSpacing/>
        <w:jc w:val="both"/>
        <w:rPr>
          <w:rFonts w:ascii="Garamond" w:hAnsi="Garamond"/>
          <w:color w:val="000000" w:themeColor="text1"/>
        </w:rPr>
      </w:pPr>
    </w:p>
    <w:p w14:paraId="041207DD" w14:textId="71AF73E2" w:rsidR="00245891" w:rsidRPr="00C577E2" w:rsidRDefault="00AB439B" w:rsidP="00A31A47">
      <w:pPr>
        <w:pStyle w:val="ListParagraph"/>
        <w:numPr>
          <w:ilvl w:val="0"/>
          <w:numId w:val="12"/>
        </w:numPr>
        <w:jc w:val="both"/>
        <w:rPr>
          <w:rFonts w:ascii="Garamond" w:hAnsi="Garamond"/>
        </w:rPr>
      </w:pPr>
      <w:r w:rsidRPr="00C577E2">
        <w:rPr>
          <w:rFonts w:ascii="Garamond" w:hAnsi="Garamond"/>
        </w:rPr>
        <w:t xml:space="preserve">Faculty Board Member of </w:t>
      </w:r>
      <w:proofErr w:type="spellStart"/>
      <w:r w:rsidRPr="00C577E2">
        <w:rPr>
          <w:rFonts w:ascii="Garamond" w:hAnsi="Garamond"/>
        </w:rPr>
        <w:t>Bilkent</w:t>
      </w:r>
      <w:proofErr w:type="spellEnd"/>
      <w:r w:rsidRPr="00C577E2">
        <w:rPr>
          <w:rFonts w:ascii="Garamond" w:hAnsi="Garamond"/>
        </w:rPr>
        <w:t xml:space="preserve"> University Faculty of Law,</w:t>
      </w:r>
      <w:r w:rsidR="00245891" w:rsidRPr="00C577E2">
        <w:rPr>
          <w:rFonts w:ascii="Garamond" w:hAnsi="Garamond"/>
        </w:rPr>
        <w:t xml:space="preserve"> 2022</w:t>
      </w:r>
      <w:r w:rsidRPr="00C577E2">
        <w:rPr>
          <w:rFonts w:ascii="Garamond" w:hAnsi="Garamond"/>
        </w:rPr>
        <w:t xml:space="preserve"> – 2024</w:t>
      </w:r>
    </w:p>
    <w:p w14:paraId="47739EF6" w14:textId="1BD02EBB" w:rsidR="00AB439B" w:rsidRPr="00C577E2" w:rsidRDefault="00AB439B" w:rsidP="00A31A47">
      <w:pPr>
        <w:pStyle w:val="ListParagraph"/>
        <w:numPr>
          <w:ilvl w:val="0"/>
          <w:numId w:val="12"/>
        </w:numPr>
        <w:jc w:val="both"/>
        <w:rPr>
          <w:rFonts w:ascii="Garamond" w:hAnsi="Garamond"/>
        </w:rPr>
      </w:pPr>
      <w:r w:rsidRPr="00C577E2">
        <w:rPr>
          <w:rFonts w:ascii="Garamond" w:hAnsi="Garamond"/>
        </w:rPr>
        <w:t xml:space="preserve">Executive Board Member of </w:t>
      </w:r>
      <w:proofErr w:type="spellStart"/>
      <w:r w:rsidRPr="00C577E2">
        <w:rPr>
          <w:rFonts w:ascii="Garamond" w:hAnsi="Garamond"/>
        </w:rPr>
        <w:t>Bilkent</w:t>
      </w:r>
      <w:proofErr w:type="spellEnd"/>
      <w:r w:rsidRPr="00C577E2">
        <w:rPr>
          <w:rFonts w:ascii="Garamond" w:hAnsi="Garamond"/>
        </w:rPr>
        <w:t xml:space="preserve"> University Graduate School of Economics and Social Sciences, 2021 - 2024</w:t>
      </w:r>
    </w:p>
    <w:p w14:paraId="4B66CC2E" w14:textId="63D4C7A5" w:rsidR="00AB439B" w:rsidRPr="00C577E2" w:rsidRDefault="00AB439B" w:rsidP="00A31A47">
      <w:pPr>
        <w:pStyle w:val="ListParagraph"/>
        <w:numPr>
          <w:ilvl w:val="0"/>
          <w:numId w:val="12"/>
        </w:numPr>
        <w:jc w:val="both"/>
        <w:rPr>
          <w:rFonts w:ascii="Garamond" w:hAnsi="Garamond"/>
        </w:rPr>
      </w:pPr>
      <w:r w:rsidRPr="00C577E2">
        <w:rPr>
          <w:rFonts w:ascii="Garamond" w:hAnsi="Garamond"/>
        </w:rPr>
        <w:t xml:space="preserve">Associate Dean of </w:t>
      </w:r>
      <w:proofErr w:type="spellStart"/>
      <w:r w:rsidRPr="00C577E2">
        <w:rPr>
          <w:rFonts w:ascii="Garamond" w:hAnsi="Garamond"/>
        </w:rPr>
        <w:t>Bilkent</w:t>
      </w:r>
      <w:proofErr w:type="spellEnd"/>
      <w:r w:rsidRPr="00C577E2">
        <w:rPr>
          <w:rFonts w:ascii="Garamond" w:hAnsi="Garamond"/>
        </w:rPr>
        <w:t xml:space="preserve"> University Faculty of Law, 2019 – 2023</w:t>
      </w:r>
    </w:p>
    <w:p w14:paraId="2DC5C227" w14:textId="581C4656" w:rsidR="00AB439B" w:rsidRPr="00C577E2" w:rsidRDefault="00AB439B" w:rsidP="00A31A47">
      <w:pPr>
        <w:pStyle w:val="ListParagraph"/>
        <w:numPr>
          <w:ilvl w:val="0"/>
          <w:numId w:val="12"/>
        </w:numPr>
        <w:jc w:val="both"/>
        <w:rPr>
          <w:rFonts w:ascii="Garamond" w:hAnsi="Garamond"/>
        </w:rPr>
      </w:pPr>
      <w:proofErr w:type="spellStart"/>
      <w:r w:rsidRPr="00C577E2">
        <w:rPr>
          <w:rFonts w:ascii="Garamond" w:hAnsi="Garamond"/>
        </w:rPr>
        <w:t>Bilkent</w:t>
      </w:r>
      <w:proofErr w:type="spellEnd"/>
      <w:r w:rsidRPr="00C577E2">
        <w:rPr>
          <w:rFonts w:ascii="Garamond" w:hAnsi="Garamond"/>
        </w:rPr>
        <w:t xml:space="preserve"> University Law and Economics Implementation and Research Center (BILEC) Co-Director, 2018 – 2023</w:t>
      </w:r>
    </w:p>
    <w:p w14:paraId="5585F6F1" w14:textId="28025E99" w:rsidR="00AB439B" w:rsidRPr="00C577E2" w:rsidRDefault="00AB439B" w:rsidP="00A31A47">
      <w:pPr>
        <w:pStyle w:val="ListParagraph"/>
        <w:numPr>
          <w:ilvl w:val="0"/>
          <w:numId w:val="12"/>
        </w:numPr>
        <w:jc w:val="both"/>
        <w:rPr>
          <w:rFonts w:ascii="Garamond" w:hAnsi="Garamond"/>
        </w:rPr>
      </w:pPr>
      <w:proofErr w:type="spellStart"/>
      <w:r w:rsidRPr="00C577E2">
        <w:rPr>
          <w:rFonts w:ascii="Garamond" w:hAnsi="Garamond"/>
        </w:rPr>
        <w:t>Bilkent</w:t>
      </w:r>
      <w:proofErr w:type="spellEnd"/>
      <w:r w:rsidRPr="00C577E2">
        <w:rPr>
          <w:rFonts w:ascii="Garamond" w:hAnsi="Garamond"/>
        </w:rPr>
        <w:t xml:space="preserve"> University Faculty of Law Summer School Coordinator, 2017</w:t>
      </w:r>
    </w:p>
    <w:p w14:paraId="10C0073B" w14:textId="67F6B6A8" w:rsidR="00AB439B" w:rsidRPr="00C577E2" w:rsidRDefault="00AB439B" w:rsidP="00A31A47">
      <w:pPr>
        <w:pStyle w:val="ListParagraph"/>
        <w:numPr>
          <w:ilvl w:val="0"/>
          <w:numId w:val="12"/>
        </w:numPr>
        <w:jc w:val="both"/>
        <w:rPr>
          <w:rFonts w:ascii="Garamond" w:hAnsi="Garamond"/>
        </w:rPr>
      </w:pPr>
      <w:r w:rsidRPr="00C577E2">
        <w:rPr>
          <w:rFonts w:ascii="Garamond" w:hAnsi="Garamond"/>
        </w:rPr>
        <w:lastRenderedPageBreak/>
        <w:t xml:space="preserve">Associate Dean of </w:t>
      </w:r>
      <w:proofErr w:type="spellStart"/>
      <w:r w:rsidRPr="00C577E2">
        <w:rPr>
          <w:rFonts w:ascii="Garamond" w:hAnsi="Garamond"/>
        </w:rPr>
        <w:t>Bilkent</w:t>
      </w:r>
      <w:proofErr w:type="spellEnd"/>
      <w:r w:rsidRPr="00C577E2">
        <w:rPr>
          <w:rFonts w:ascii="Garamond" w:hAnsi="Garamond"/>
        </w:rPr>
        <w:t xml:space="preserve"> University Faculty of Law, 2016 – 2018</w:t>
      </w:r>
    </w:p>
    <w:p w14:paraId="7607F441" w14:textId="5933261B" w:rsidR="00AB439B" w:rsidRPr="00C577E2" w:rsidRDefault="00AB439B" w:rsidP="00A31A47">
      <w:pPr>
        <w:pStyle w:val="ListParagraph"/>
        <w:numPr>
          <w:ilvl w:val="0"/>
          <w:numId w:val="12"/>
        </w:numPr>
        <w:jc w:val="both"/>
        <w:rPr>
          <w:rFonts w:ascii="Garamond" w:hAnsi="Garamond"/>
        </w:rPr>
      </w:pPr>
      <w:r w:rsidRPr="00C577E2">
        <w:rPr>
          <w:rFonts w:ascii="Garamond" w:hAnsi="Garamond"/>
        </w:rPr>
        <w:t xml:space="preserve">Exchange Programs Coordinator of </w:t>
      </w:r>
      <w:proofErr w:type="spellStart"/>
      <w:r w:rsidRPr="00C577E2">
        <w:rPr>
          <w:rFonts w:ascii="Garamond" w:hAnsi="Garamond"/>
        </w:rPr>
        <w:t>Bilkent</w:t>
      </w:r>
      <w:proofErr w:type="spellEnd"/>
      <w:r w:rsidRPr="00C577E2">
        <w:rPr>
          <w:rFonts w:ascii="Garamond" w:hAnsi="Garamond"/>
        </w:rPr>
        <w:t xml:space="preserve"> University Faculty of Law, 2016 – 2018</w:t>
      </w:r>
    </w:p>
    <w:p w14:paraId="3DA01C44" w14:textId="12FC0305" w:rsidR="00AB439B" w:rsidRPr="00C577E2" w:rsidRDefault="00AB439B" w:rsidP="00A31A47">
      <w:pPr>
        <w:pStyle w:val="ListParagraph"/>
        <w:numPr>
          <w:ilvl w:val="0"/>
          <w:numId w:val="12"/>
        </w:numPr>
        <w:jc w:val="both"/>
        <w:rPr>
          <w:rFonts w:ascii="Garamond" w:hAnsi="Garamond"/>
          <w:color w:val="000000" w:themeColor="text1"/>
        </w:rPr>
      </w:pPr>
      <w:proofErr w:type="spellStart"/>
      <w:r w:rsidRPr="00C577E2">
        <w:rPr>
          <w:rFonts w:ascii="Garamond" w:hAnsi="Garamond"/>
        </w:rPr>
        <w:t>Bilkent</w:t>
      </w:r>
      <w:proofErr w:type="spellEnd"/>
      <w:r w:rsidRPr="00C577E2">
        <w:rPr>
          <w:rFonts w:ascii="Garamond" w:hAnsi="Garamond"/>
          <w:color w:val="000000" w:themeColor="text1"/>
        </w:rPr>
        <w:t xml:space="preserve"> University Faculty of Law ISTAC Moot Court Team Coach, 2016 - 2017</w:t>
      </w:r>
    </w:p>
    <w:p w14:paraId="34A63701" w14:textId="77777777" w:rsidR="00335AD3" w:rsidRPr="00C577E2" w:rsidRDefault="00335AD3" w:rsidP="00A31A47">
      <w:pPr>
        <w:contextualSpacing/>
        <w:jc w:val="both"/>
        <w:rPr>
          <w:rFonts w:ascii="Garamond" w:hAnsi="Garamond"/>
          <w:color w:val="4472C4" w:themeColor="accent1"/>
        </w:rPr>
      </w:pPr>
    </w:p>
    <w:p w14:paraId="46870A76" w14:textId="75DBD6F7" w:rsidR="00245891" w:rsidRPr="00C577E2" w:rsidRDefault="006719BD" w:rsidP="00A31A47">
      <w:pPr>
        <w:contextualSpacing/>
        <w:jc w:val="both"/>
        <w:rPr>
          <w:rFonts w:ascii="Garamond" w:hAnsi="Garamond"/>
          <w:b/>
          <w:bCs/>
        </w:rPr>
      </w:pPr>
      <w:r w:rsidRPr="00C577E2">
        <w:rPr>
          <w:rFonts w:ascii="Garamond" w:hAnsi="Garamond"/>
          <w:b/>
          <w:bCs/>
        </w:rPr>
        <w:t>8</w:t>
      </w:r>
      <w:r w:rsidR="00394962" w:rsidRPr="00C577E2">
        <w:rPr>
          <w:rFonts w:ascii="Garamond" w:hAnsi="Garamond"/>
          <w:b/>
          <w:bCs/>
        </w:rPr>
        <w:t xml:space="preserve">. </w:t>
      </w:r>
      <w:r w:rsidR="0057407A" w:rsidRPr="00C577E2">
        <w:rPr>
          <w:rFonts w:ascii="Garamond" w:hAnsi="Garamond"/>
          <w:b/>
          <w:bCs/>
        </w:rPr>
        <w:t>Other Service to Society at Large</w:t>
      </w:r>
    </w:p>
    <w:p w14:paraId="3D0869DF" w14:textId="31DB2178" w:rsidR="00731276" w:rsidRPr="00C577E2" w:rsidRDefault="00423B00" w:rsidP="00A31A47">
      <w:pPr>
        <w:pStyle w:val="NormalWeb"/>
        <w:jc w:val="both"/>
        <w:rPr>
          <w:rFonts w:ascii="Garamond" w:hAnsi="Garamond"/>
          <w:b/>
          <w:bCs/>
          <w:sz w:val="22"/>
          <w:szCs w:val="22"/>
        </w:rPr>
      </w:pPr>
      <w:r w:rsidRPr="00C577E2">
        <w:rPr>
          <w:rFonts w:ascii="Garamond" w:hAnsi="Garamond"/>
          <w:b/>
          <w:bCs/>
          <w:sz w:val="22"/>
          <w:szCs w:val="22"/>
        </w:rPr>
        <w:t>8.1. Civil Society Engagement</w:t>
      </w:r>
    </w:p>
    <w:p w14:paraId="1B73F234" w14:textId="12B02213" w:rsidR="008F5A40" w:rsidRPr="00C577E2" w:rsidRDefault="00423B00" w:rsidP="00A31A47">
      <w:pPr>
        <w:pStyle w:val="NormalWeb"/>
        <w:jc w:val="both"/>
        <w:rPr>
          <w:rFonts w:ascii="Garamond" w:hAnsi="Garamond"/>
          <w:sz w:val="22"/>
          <w:szCs w:val="22"/>
        </w:rPr>
      </w:pPr>
      <w:r w:rsidRPr="00C577E2">
        <w:rPr>
          <w:rFonts w:ascii="Garamond" w:hAnsi="Garamond"/>
          <w:sz w:val="22"/>
          <w:szCs w:val="22"/>
        </w:rPr>
        <w:t xml:space="preserve">8.1.1 </w:t>
      </w:r>
      <w:r w:rsidR="00731276" w:rsidRPr="00C577E2">
        <w:rPr>
          <w:rFonts w:ascii="Garamond" w:hAnsi="Garamond"/>
          <w:sz w:val="22"/>
          <w:szCs w:val="22"/>
        </w:rPr>
        <w:t xml:space="preserve">Member, Education Volunteers Foundation of Türkiye (TEGV), 2021 </w:t>
      </w:r>
      <w:r w:rsidR="00F61E77" w:rsidRPr="00C577E2">
        <w:rPr>
          <w:rFonts w:ascii="Garamond" w:hAnsi="Garamond"/>
          <w:sz w:val="22"/>
          <w:szCs w:val="22"/>
        </w:rPr>
        <w:t>–</w:t>
      </w:r>
      <w:r w:rsidR="00731276" w:rsidRPr="00C577E2">
        <w:rPr>
          <w:rFonts w:ascii="Garamond" w:hAnsi="Garamond"/>
          <w:sz w:val="22"/>
          <w:szCs w:val="22"/>
        </w:rPr>
        <w:t xml:space="preserve"> Present</w:t>
      </w:r>
    </w:p>
    <w:p w14:paraId="0218BDE7" w14:textId="7967B770" w:rsidR="008F5A40" w:rsidRPr="00C577E2" w:rsidRDefault="008F5A40" w:rsidP="00A31A47">
      <w:pPr>
        <w:pStyle w:val="NormalWeb"/>
        <w:jc w:val="both"/>
        <w:rPr>
          <w:rFonts w:ascii="Garamond" w:hAnsi="Garamond"/>
          <w:b/>
          <w:bCs/>
          <w:sz w:val="22"/>
          <w:szCs w:val="22"/>
        </w:rPr>
      </w:pPr>
      <w:r w:rsidRPr="00C577E2">
        <w:rPr>
          <w:rFonts w:ascii="Garamond" w:hAnsi="Garamond"/>
          <w:b/>
          <w:bCs/>
          <w:sz w:val="22"/>
          <w:szCs w:val="22"/>
        </w:rPr>
        <w:t>8.2. Contributions to Legislation, Guidelines and Regulatory Drafting</w:t>
      </w:r>
    </w:p>
    <w:p w14:paraId="0A39EB0A" w14:textId="53A2D954" w:rsidR="008F5A40" w:rsidRPr="00C577E2" w:rsidRDefault="008F5A40" w:rsidP="00A31A47">
      <w:pPr>
        <w:pStyle w:val="NormalWeb"/>
        <w:jc w:val="both"/>
        <w:rPr>
          <w:rFonts w:ascii="Garamond" w:hAnsi="Garamond"/>
          <w:sz w:val="22"/>
          <w:szCs w:val="22"/>
        </w:rPr>
      </w:pPr>
      <w:r w:rsidRPr="00C577E2">
        <w:rPr>
          <w:rFonts w:ascii="Garamond" w:hAnsi="Garamond"/>
          <w:sz w:val="22"/>
          <w:szCs w:val="22"/>
        </w:rPr>
        <w:t xml:space="preserve">8.2.1 Contributor, </w:t>
      </w:r>
      <w:r w:rsidRPr="00C577E2">
        <w:rPr>
          <w:rFonts w:ascii="Garamond" w:hAnsi="Garamond"/>
          <w:i/>
          <w:iCs/>
          <w:sz w:val="22"/>
          <w:szCs w:val="22"/>
        </w:rPr>
        <w:t>Turkish Data Protection Authority’s</w:t>
      </w:r>
      <w:r w:rsidRPr="00C577E2">
        <w:rPr>
          <w:rFonts w:ascii="Garamond" w:hAnsi="Garamond"/>
          <w:sz w:val="22"/>
          <w:szCs w:val="22"/>
        </w:rPr>
        <w:t xml:space="preserve"> </w:t>
      </w:r>
      <w:r w:rsidRPr="00C577E2">
        <w:rPr>
          <w:rFonts w:ascii="Garamond" w:hAnsi="Garamond"/>
          <w:i/>
          <w:iCs/>
          <w:sz w:val="22"/>
          <w:szCs w:val="22"/>
        </w:rPr>
        <w:t>Guidelines on Cookie Applications</w:t>
      </w:r>
      <w:r w:rsidRPr="00C577E2">
        <w:rPr>
          <w:rFonts w:ascii="Garamond" w:hAnsi="Garamond"/>
          <w:sz w:val="22"/>
          <w:szCs w:val="22"/>
        </w:rPr>
        <w:t>, 2022.</w:t>
      </w:r>
    </w:p>
    <w:p w14:paraId="6AFA8C5F" w14:textId="10909339" w:rsidR="008F5A40" w:rsidRPr="00C577E2" w:rsidRDefault="008F5A40" w:rsidP="00A31A47">
      <w:pPr>
        <w:pStyle w:val="NormalWeb"/>
        <w:jc w:val="both"/>
        <w:rPr>
          <w:rFonts w:ascii="Garamond" w:hAnsi="Garamond"/>
          <w:sz w:val="22"/>
          <w:szCs w:val="22"/>
        </w:rPr>
      </w:pPr>
      <w:r w:rsidRPr="00C577E2">
        <w:rPr>
          <w:rFonts w:ascii="Garamond" w:hAnsi="Garamond"/>
          <w:sz w:val="22"/>
          <w:szCs w:val="22"/>
        </w:rPr>
        <w:t xml:space="preserve">8.2.2 Contributor, </w:t>
      </w:r>
      <w:r w:rsidRPr="00C577E2">
        <w:rPr>
          <w:rFonts w:ascii="Garamond" w:hAnsi="Garamond"/>
          <w:i/>
          <w:iCs/>
          <w:sz w:val="22"/>
          <w:szCs w:val="22"/>
        </w:rPr>
        <w:t>Turkish</w:t>
      </w:r>
      <w:r w:rsidRPr="00C577E2">
        <w:rPr>
          <w:rFonts w:ascii="Garamond" w:hAnsi="Garamond"/>
          <w:sz w:val="22"/>
          <w:szCs w:val="22"/>
        </w:rPr>
        <w:t xml:space="preserve"> </w:t>
      </w:r>
      <w:r w:rsidRPr="00C577E2">
        <w:rPr>
          <w:rFonts w:ascii="Garamond" w:hAnsi="Garamond"/>
          <w:i/>
          <w:iCs/>
          <w:sz w:val="22"/>
          <w:szCs w:val="22"/>
        </w:rPr>
        <w:t>Standard Contractual Clauses for Cross-Border Data Transfers</w:t>
      </w:r>
      <w:r w:rsidRPr="00C577E2">
        <w:rPr>
          <w:rFonts w:ascii="Garamond" w:hAnsi="Garamond"/>
          <w:sz w:val="22"/>
          <w:szCs w:val="22"/>
        </w:rPr>
        <w:t>, 2024. (Secondary Legislation)</w:t>
      </w:r>
    </w:p>
    <w:p w14:paraId="28E810BF" w14:textId="6ACD2BEE" w:rsidR="008F5A40" w:rsidRPr="00C577E2" w:rsidRDefault="008F5A40" w:rsidP="00A31A47">
      <w:pPr>
        <w:pStyle w:val="NormalWeb"/>
        <w:jc w:val="both"/>
        <w:rPr>
          <w:rFonts w:ascii="Garamond" w:hAnsi="Garamond"/>
          <w:sz w:val="22"/>
          <w:szCs w:val="22"/>
        </w:rPr>
      </w:pPr>
      <w:r w:rsidRPr="00C577E2">
        <w:rPr>
          <w:rFonts w:ascii="Garamond" w:hAnsi="Garamond"/>
          <w:sz w:val="22"/>
          <w:szCs w:val="22"/>
        </w:rPr>
        <w:t xml:space="preserve">8.2.3 Contributor, </w:t>
      </w:r>
      <w:r w:rsidRPr="00C577E2">
        <w:rPr>
          <w:rFonts w:ascii="Garamond" w:hAnsi="Garamond"/>
          <w:i/>
          <w:iCs/>
          <w:sz w:val="22"/>
          <w:szCs w:val="22"/>
        </w:rPr>
        <w:t>Regulation on Cross-Border Transfer of Personal Data</w:t>
      </w:r>
      <w:r w:rsidRPr="00C577E2">
        <w:rPr>
          <w:rFonts w:ascii="Garamond" w:hAnsi="Garamond"/>
          <w:sz w:val="22"/>
          <w:szCs w:val="22"/>
        </w:rPr>
        <w:t>, 2024. (Secondary Legislation)</w:t>
      </w:r>
    </w:p>
    <w:p w14:paraId="69D72FE6" w14:textId="0396524A" w:rsidR="008F5A40" w:rsidRPr="00C577E2" w:rsidRDefault="008F5A40" w:rsidP="00A31A47">
      <w:pPr>
        <w:pStyle w:val="NormalWeb"/>
        <w:jc w:val="both"/>
        <w:rPr>
          <w:rFonts w:ascii="Garamond" w:hAnsi="Garamond"/>
          <w:sz w:val="22"/>
          <w:szCs w:val="22"/>
        </w:rPr>
      </w:pPr>
      <w:r w:rsidRPr="00C577E2">
        <w:rPr>
          <w:rFonts w:ascii="Garamond" w:hAnsi="Garamond"/>
          <w:sz w:val="22"/>
          <w:szCs w:val="22"/>
        </w:rPr>
        <w:t xml:space="preserve">8.2.4 Contributor, </w:t>
      </w:r>
      <w:r w:rsidRPr="00C577E2">
        <w:rPr>
          <w:rFonts w:ascii="Garamond" w:hAnsi="Garamond"/>
          <w:i/>
          <w:iCs/>
          <w:sz w:val="22"/>
          <w:szCs w:val="22"/>
        </w:rPr>
        <w:t>Turkish Data Protection Authority’s</w:t>
      </w:r>
      <w:r w:rsidRPr="00C577E2">
        <w:rPr>
          <w:rFonts w:ascii="Garamond" w:hAnsi="Garamond"/>
          <w:sz w:val="22"/>
          <w:szCs w:val="22"/>
        </w:rPr>
        <w:t xml:space="preserve"> </w:t>
      </w:r>
      <w:r w:rsidRPr="00C577E2">
        <w:rPr>
          <w:rFonts w:ascii="Garamond" w:hAnsi="Garamond"/>
          <w:i/>
          <w:iCs/>
          <w:sz w:val="22"/>
          <w:szCs w:val="22"/>
        </w:rPr>
        <w:t>Guidelines on Generative Artificial Intelligence and Data Protection</w:t>
      </w:r>
      <w:r w:rsidRPr="00C577E2">
        <w:rPr>
          <w:rFonts w:ascii="Garamond" w:hAnsi="Garamond"/>
          <w:sz w:val="22"/>
          <w:szCs w:val="22"/>
        </w:rPr>
        <w:t>, 2025.</w:t>
      </w:r>
    </w:p>
    <w:p w14:paraId="00B6DBBE" w14:textId="62E73466" w:rsidR="008F5A40" w:rsidRPr="00C577E2" w:rsidRDefault="008F5A40" w:rsidP="00A31A47">
      <w:pPr>
        <w:pStyle w:val="NormalWeb"/>
        <w:jc w:val="both"/>
        <w:rPr>
          <w:rFonts w:ascii="Garamond" w:hAnsi="Garamond"/>
          <w:sz w:val="22"/>
          <w:szCs w:val="22"/>
        </w:rPr>
      </w:pPr>
      <w:r w:rsidRPr="00C577E2">
        <w:rPr>
          <w:rFonts w:ascii="Garamond" w:hAnsi="Garamond"/>
          <w:sz w:val="22"/>
          <w:szCs w:val="22"/>
        </w:rPr>
        <w:t xml:space="preserve">8.2.5 Contributor, </w:t>
      </w:r>
      <w:r w:rsidRPr="00C577E2">
        <w:rPr>
          <w:rFonts w:ascii="Garamond" w:hAnsi="Garamond"/>
          <w:i/>
          <w:iCs/>
          <w:sz w:val="22"/>
          <w:szCs w:val="22"/>
        </w:rPr>
        <w:t>Turkish Data Protection Authority’s</w:t>
      </w:r>
      <w:r w:rsidRPr="00C577E2">
        <w:rPr>
          <w:rFonts w:ascii="Garamond" w:hAnsi="Garamond"/>
          <w:sz w:val="22"/>
          <w:szCs w:val="22"/>
        </w:rPr>
        <w:t xml:space="preserve"> </w:t>
      </w:r>
      <w:r w:rsidRPr="00C577E2">
        <w:rPr>
          <w:rFonts w:ascii="Garamond" w:hAnsi="Garamond"/>
          <w:i/>
          <w:iCs/>
          <w:sz w:val="22"/>
          <w:szCs w:val="22"/>
        </w:rPr>
        <w:t>Guidelines on Public Institutions’ Compliance with the Data Protection Law</w:t>
      </w:r>
      <w:r w:rsidRPr="00C577E2">
        <w:rPr>
          <w:rFonts w:ascii="Garamond" w:hAnsi="Garamond"/>
          <w:sz w:val="22"/>
          <w:szCs w:val="22"/>
        </w:rPr>
        <w:t>, 2025.</w:t>
      </w:r>
    </w:p>
    <w:p w14:paraId="6DD4775E" w14:textId="7BB1049F" w:rsidR="00423B00" w:rsidRPr="00C577E2" w:rsidRDefault="00423B00" w:rsidP="00A31A47">
      <w:pPr>
        <w:pStyle w:val="NormalWeb"/>
        <w:jc w:val="both"/>
        <w:rPr>
          <w:rFonts w:ascii="Garamond" w:hAnsi="Garamond"/>
          <w:b/>
          <w:bCs/>
          <w:sz w:val="22"/>
          <w:szCs w:val="22"/>
        </w:rPr>
      </w:pPr>
      <w:r w:rsidRPr="00C577E2">
        <w:rPr>
          <w:rFonts w:ascii="Garamond" w:hAnsi="Garamond"/>
          <w:b/>
          <w:bCs/>
          <w:sz w:val="22"/>
          <w:szCs w:val="22"/>
        </w:rPr>
        <w:t>8.</w:t>
      </w:r>
      <w:r w:rsidR="008F5A40" w:rsidRPr="00C577E2">
        <w:rPr>
          <w:rFonts w:ascii="Garamond" w:hAnsi="Garamond"/>
          <w:b/>
          <w:bCs/>
          <w:sz w:val="22"/>
          <w:szCs w:val="22"/>
        </w:rPr>
        <w:t>3</w:t>
      </w:r>
      <w:r w:rsidRPr="00C577E2">
        <w:rPr>
          <w:rFonts w:ascii="Garamond" w:hAnsi="Garamond"/>
          <w:b/>
          <w:bCs/>
          <w:sz w:val="22"/>
          <w:szCs w:val="22"/>
        </w:rPr>
        <w:t>. Public and Student Engagement Activities</w:t>
      </w:r>
    </w:p>
    <w:p w14:paraId="7D7B492A" w14:textId="399DD76D" w:rsidR="00E477A6" w:rsidRPr="00C577E2" w:rsidRDefault="00DB309E"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3</w:t>
      </w:r>
      <w:r w:rsidRPr="00C577E2">
        <w:rPr>
          <w:rFonts w:ascii="Garamond" w:hAnsi="Garamond"/>
          <w:sz w:val="22"/>
          <w:szCs w:val="22"/>
        </w:rPr>
        <w:t xml:space="preserve">.1 </w:t>
      </w:r>
      <w:r w:rsidR="00E477A6" w:rsidRPr="00C577E2">
        <w:rPr>
          <w:rFonts w:ascii="Garamond" w:hAnsi="Garamond"/>
          <w:sz w:val="22"/>
          <w:szCs w:val="22"/>
        </w:rPr>
        <w:t xml:space="preserve">“Academic Career in Law” (Oral Presentation), </w:t>
      </w:r>
      <w:r w:rsidR="00E477A6" w:rsidRPr="00C577E2">
        <w:rPr>
          <w:rFonts w:ascii="Garamond" w:hAnsi="Garamond"/>
          <w:i/>
          <w:iCs/>
          <w:sz w:val="22"/>
          <w:szCs w:val="22"/>
        </w:rPr>
        <w:t>TOBB-ETÜ Law Carreer Days 2017</w:t>
      </w:r>
      <w:r w:rsidR="00E477A6" w:rsidRPr="00C577E2">
        <w:rPr>
          <w:rFonts w:ascii="Garamond" w:hAnsi="Garamond"/>
          <w:sz w:val="22"/>
          <w:szCs w:val="22"/>
        </w:rPr>
        <w:t xml:space="preserve">, Ankara, </w:t>
      </w:r>
      <w:r w:rsidR="004419A5" w:rsidRPr="00C577E2">
        <w:rPr>
          <w:rFonts w:ascii="Garamond" w:hAnsi="Garamond"/>
          <w:sz w:val="22"/>
          <w:szCs w:val="22"/>
        </w:rPr>
        <w:t>Türkiye</w:t>
      </w:r>
      <w:r w:rsidR="00E477A6" w:rsidRPr="00C577E2">
        <w:rPr>
          <w:rFonts w:ascii="Garamond" w:hAnsi="Garamond"/>
          <w:sz w:val="22"/>
          <w:szCs w:val="22"/>
        </w:rPr>
        <w:t>, 10 February 2017.</w:t>
      </w:r>
    </w:p>
    <w:p w14:paraId="1D5B6C78" w14:textId="7557F381" w:rsidR="00E477A6" w:rsidRPr="00C577E2" w:rsidRDefault="00E477A6"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3</w:t>
      </w:r>
      <w:r w:rsidRPr="00C577E2">
        <w:rPr>
          <w:rFonts w:ascii="Garamond" w:hAnsi="Garamond"/>
          <w:sz w:val="22"/>
          <w:szCs w:val="22"/>
        </w:rPr>
        <w:t xml:space="preserve">.2 “Academic Career in Law” (Oral Presentation), Lawtogether, Bilkent Üniversitesi Hukukta Kariyer Kulübü and Bilkent Üniversitesi Hukuk Mezunları Derneği, Ankara, </w:t>
      </w:r>
      <w:r w:rsidR="004419A5" w:rsidRPr="00C577E2">
        <w:rPr>
          <w:rFonts w:ascii="Garamond" w:hAnsi="Garamond"/>
          <w:sz w:val="22"/>
          <w:szCs w:val="22"/>
        </w:rPr>
        <w:t>Türkiye</w:t>
      </w:r>
      <w:r w:rsidRPr="00C577E2">
        <w:rPr>
          <w:rFonts w:ascii="Garamond" w:hAnsi="Garamond"/>
          <w:sz w:val="22"/>
          <w:szCs w:val="22"/>
        </w:rPr>
        <w:t>, 17 April 2018.</w:t>
      </w:r>
    </w:p>
    <w:p w14:paraId="530A66B9" w14:textId="2122FB71" w:rsidR="00DB309E" w:rsidRPr="00C577E2" w:rsidRDefault="00E477A6"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3</w:t>
      </w:r>
      <w:r w:rsidRPr="00C577E2">
        <w:rPr>
          <w:rFonts w:ascii="Garamond" w:hAnsi="Garamond"/>
          <w:sz w:val="22"/>
          <w:szCs w:val="22"/>
        </w:rPr>
        <w:t xml:space="preserve">.3 </w:t>
      </w:r>
      <w:r w:rsidR="00DB309E" w:rsidRPr="00C577E2">
        <w:rPr>
          <w:rFonts w:ascii="Garamond" w:hAnsi="Garamond"/>
          <w:sz w:val="22"/>
          <w:szCs w:val="22"/>
        </w:rPr>
        <w:t>“Kişisel Verilerin Korunması” (</w:t>
      </w:r>
      <w:r w:rsidR="00DB309E" w:rsidRPr="00C577E2">
        <w:rPr>
          <w:rStyle w:val="Emphasis"/>
          <w:rFonts w:ascii="Garamond" w:hAnsi="Garamond"/>
          <w:sz w:val="22"/>
          <w:szCs w:val="22"/>
        </w:rPr>
        <w:t>Protection of Personal Data</w:t>
      </w:r>
      <w:r w:rsidR="00DB309E" w:rsidRPr="00C577E2">
        <w:rPr>
          <w:rFonts w:ascii="Garamond" w:hAnsi="Garamond"/>
          <w:sz w:val="22"/>
          <w:szCs w:val="22"/>
        </w:rPr>
        <w:t xml:space="preserve">) (Oral Presentation), </w:t>
      </w:r>
      <w:r w:rsidR="00DB309E" w:rsidRPr="00C577E2">
        <w:rPr>
          <w:rStyle w:val="Emphasis"/>
          <w:rFonts w:ascii="Garamond" w:hAnsi="Garamond"/>
          <w:sz w:val="22"/>
          <w:szCs w:val="22"/>
        </w:rPr>
        <w:t>Bilkent–Galatasaray Symposium Series I: Law and Human Rights in the Information Age</w:t>
      </w:r>
      <w:r w:rsidR="00DB309E" w:rsidRPr="00C577E2">
        <w:rPr>
          <w:rFonts w:ascii="Garamond" w:hAnsi="Garamond"/>
          <w:sz w:val="22"/>
          <w:szCs w:val="22"/>
        </w:rPr>
        <w:t xml:space="preserve">, Ankara, </w:t>
      </w:r>
      <w:r w:rsidR="004419A5" w:rsidRPr="00C577E2">
        <w:rPr>
          <w:rFonts w:ascii="Garamond" w:hAnsi="Garamond"/>
          <w:sz w:val="22"/>
          <w:szCs w:val="22"/>
        </w:rPr>
        <w:t>Türkiye</w:t>
      </w:r>
      <w:r w:rsidR="00DB309E" w:rsidRPr="00C577E2">
        <w:rPr>
          <w:rFonts w:ascii="Garamond" w:hAnsi="Garamond"/>
          <w:sz w:val="22"/>
          <w:szCs w:val="22"/>
        </w:rPr>
        <w:t>, 27–28 April 2019.</w:t>
      </w:r>
    </w:p>
    <w:p w14:paraId="22734FF4" w14:textId="78831088" w:rsidR="00524FC3" w:rsidRPr="00C577E2" w:rsidRDefault="00F61E77"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3</w:t>
      </w:r>
      <w:r w:rsidRPr="00C577E2">
        <w:rPr>
          <w:rFonts w:ascii="Garamond" w:hAnsi="Garamond"/>
          <w:sz w:val="22"/>
          <w:szCs w:val="22"/>
        </w:rPr>
        <w:t>.</w:t>
      </w:r>
      <w:r w:rsidR="00E477A6" w:rsidRPr="00C577E2">
        <w:rPr>
          <w:rFonts w:ascii="Garamond" w:hAnsi="Garamond"/>
          <w:sz w:val="22"/>
          <w:szCs w:val="22"/>
        </w:rPr>
        <w:t>4</w:t>
      </w:r>
      <w:r w:rsidRPr="00C577E2">
        <w:rPr>
          <w:rFonts w:ascii="Garamond" w:hAnsi="Garamond"/>
          <w:sz w:val="22"/>
          <w:szCs w:val="22"/>
        </w:rPr>
        <w:t xml:space="preserve"> “What Law Is and What It Is Not” (Oral Presentation), </w:t>
      </w:r>
      <w:r w:rsidR="00524FC3" w:rsidRPr="00C577E2">
        <w:rPr>
          <w:rFonts w:ascii="Garamond" w:hAnsi="Garamond"/>
          <w:i/>
          <w:iCs/>
          <w:sz w:val="22"/>
          <w:szCs w:val="22"/>
        </w:rPr>
        <w:t>TÜBİTAK Science Talks for Primary School Students</w:t>
      </w:r>
      <w:r w:rsidR="00524FC3" w:rsidRPr="00C577E2">
        <w:rPr>
          <w:rFonts w:ascii="Garamond" w:hAnsi="Garamond"/>
          <w:sz w:val="22"/>
          <w:szCs w:val="22"/>
        </w:rPr>
        <w:t xml:space="preserve">, Ankara, </w:t>
      </w:r>
      <w:r w:rsidR="004419A5" w:rsidRPr="00C577E2">
        <w:rPr>
          <w:rFonts w:ascii="Garamond" w:hAnsi="Garamond"/>
          <w:sz w:val="22"/>
          <w:szCs w:val="22"/>
        </w:rPr>
        <w:t>Türkiye</w:t>
      </w:r>
      <w:r w:rsidR="00524FC3" w:rsidRPr="00C577E2">
        <w:rPr>
          <w:rFonts w:ascii="Garamond" w:hAnsi="Garamond"/>
          <w:sz w:val="22"/>
          <w:szCs w:val="22"/>
        </w:rPr>
        <w:t>, 30 November 2019.</w:t>
      </w:r>
    </w:p>
    <w:p w14:paraId="1B389E9B" w14:textId="38B609A2" w:rsidR="00DB7332" w:rsidRPr="00C577E2" w:rsidRDefault="00DB7332"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3</w:t>
      </w:r>
      <w:r w:rsidRPr="00C577E2">
        <w:rPr>
          <w:rFonts w:ascii="Garamond" w:hAnsi="Garamond"/>
          <w:sz w:val="22"/>
          <w:szCs w:val="22"/>
        </w:rPr>
        <w:t xml:space="preserve">.5 “Academic Career in Law” (Oral Presentation), Koç Law School, Ankara, </w:t>
      </w:r>
      <w:r w:rsidR="004419A5" w:rsidRPr="00C577E2">
        <w:rPr>
          <w:rFonts w:ascii="Garamond" w:hAnsi="Garamond"/>
          <w:sz w:val="22"/>
          <w:szCs w:val="22"/>
        </w:rPr>
        <w:t>Türkiye</w:t>
      </w:r>
      <w:r w:rsidRPr="00C577E2">
        <w:rPr>
          <w:rFonts w:ascii="Garamond" w:hAnsi="Garamond"/>
          <w:sz w:val="22"/>
          <w:szCs w:val="22"/>
        </w:rPr>
        <w:t>, 28 April 2020.</w:t>
      </w:r>
    </w:p>
    <w:p w14:paraId="5113B919" w14:textId="1D9FA158"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3</w:t>
      </w:r>
      <w:r w:rsidRPr="00C577E2">
        <w:rPr>
          <w:rFonts w:ascii="Garamond" w:hAnsi="Garamond"/>
          <w:sz w:val="22"/>
          <w:szCs w:val="22"/>
        </w:rPr>
        <w:t>.</w:t>
      </w:r>
      <w:r w:rsidR="00DB7332" w:rsidRPr="00C577E2">
        <w:rPr>
          <w:rFonts w:ascii="Garamond" w:hAnsi="Garamond"/>
          <w:sz w:val="22"/>
          <w:szCs w:val="22"/>
        </w:rPr>
        <w:t>6</w:t>
      </w:r>
      <w:r w:rsidRPr="00C577E2">
        <w:rPr>
          <w:rFonts w:ascii="Garamond" w:hAnsi="Garamond"/>
          <w:sz w:val="22"/>
          <w:szCs w:val="22"/>
        </w:rPr>
        <w:t xml:space="preserve"> “Yapay Zeka ve Kişisel Verilerin Korunması” (</w:t>
      </w:r>
      <w:r w:rsidRPr="00C577E2">
        <w:rPr>
          <w:rStyle w:val="Emphasis"/>
          <w:rFonts w:ascii="Garamond" w:hAnsi="Garamond"/>
          <w:sz w:val="22"/>
          <w:szCs w:val="22"/>
        </w:rPr>
        <w:t>Artificial Intelligence and Protection of Personal Data</w:t>
      </w:r>
      <w:r w:rsidRPr="00C577E2">
        <w:rPr>
          <w:rFonts w:ascii="Garamond" w:hAnsi="Garamond"/>
          <w:sz w:val="22"/>
          <w:szCs w:val="22"/>
        </w:rPr>
        <w:t xml:space="preserve">) (Oral Presentation), </w:t>
      </w:r>
      <w:r w:rsidRPr="00C577E2">
        <w:rPr>
          <w:rStyle w:val="Emphasis"/>
          <w:rFonts w:ascii="Garamond" w:hAnsi="Garamond"/>
          <w:sz w:val="22"/>
          <w:szCs w:val="22"/>
        </w:rPr>
        <w:t xml:space="preserve">Kişisel Verilerin Korunması Kurumu – </w:t>
      </w:r>
      <w:r w:rsidR="00D15964" w:rsidRPr="00C577E2">
        <w:rPr>
          <w:rStyle w:val="Emphasis"/>
          <w:rFonts w:ascii="Garamond" w:hAnsi="Garamond"/>
          <w:sz w:val="22"/>
          <w:szCs w:val="22"/>
        </w:rPr>
        <w:t xml:space="preserve">Liseler İçin </w:t>
      </w:r>
      <w:r w:rsidRPr="00C577E2">
        <w:rPr>
          <w:rStyle w:val="Emphasis"/>
          <w:rFonts w:ascii="Garamond" w:hAnsi="Garamond"/>
          <w:sz w:val="22"/>
          <w:szCs w:val="22"/>
        </w:rPr>
        <w:t>Veri Koruma Kampı</w:t>
      </w:r>
      <w:r w:rsidRPr="00C577E2">
        <w:rPr>
          <w:rFonts w:ascii="Garamond" w:hAnsi="Garamond"/>
          <w:sz w:val="22"/>
          <w:szCs w:val="22"/>
        </w:rPr>
        <w:t xml:space="preserve"> (</w:t>
      </w:r>
      <w:r w:rsidRPr="00C577E2">
        <w:rPr>
          <w:rStyle w:val="Emphasis"/>
          <w:rFonts w:ascii="Garamond" w:hAnsi="Garamond"/>
          <w:sz w:val="22"/>
          <w:szCs w:val="22"/>
        </w:rPr>
        <w:t>Data Protection Authority – Data Protection Camp</w:t>
      </w:r>
      <w:r w:rsidR="00D15964" w:rsidRPr="00C577E2">
        <w:rPr>
          <w:rStyle w:val="Emphasis"/>
          <w:rFonts w:ascii="Garamond" w:hAnsi="Garamond"/>
          <w:sz w:val="22"/>
          <w:szCs w:val="22"/>
        </w:rPr>
        <w:t xml:space="preserve"> for High Schools</w:t>
      </w:r>
      <w:r w:rsidRPr="00C577E2">
        <w:rPr>
          <w:rFonts w:ascii="Garamond" w:hAnsi="Garamond"/>
          <w:sz w:val="22"/>
          <w:szCs w:val="22"/>
        </w:rPr>
        <w:t xml:space="preserve">), Antalya, </w:t>
      </w:r>
      <w:r w:rsidR="004419A5" w:rsidRPr="00C577E2">
        <w:rPr>
          <w:rFonts w:ascii="Garamond" w:hAnsi="Garamond"/>
          <w:sz w:val="22"/>
          <w:szCs w:val="22"/>
        </w:rPr>
        <w:t>Türkiye</w:t>
      </w:r>
      <w:r w:rsidRPr="00C577E2">
        <w:rPr>
          <w:rFonts w:ascii="Garamond" w:hAnsi="Garamond"/>
          <w:sz w:val="22"/>
          <w:szCs w:val="22"/>
        </w:rPr>
        <w:t>, 26 March 2022.</w:t>
      </w:r>
    </w:p>
    <w:p w14:paraId="419087DE" w14:textId="0A26FC06" w:rsidR="00D15964" w:rsidRPr="00C577E2" w:rsidRDefault="00D15964"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3</w:t>
      </w:r>
      <w:r w:rsidRPr="00C577E2">
        <w:rPr>
          <w:rFonts w:ascii="Garamond" w:hAnsi="Garamond"/>
          <w:sz w:val="22"/>
          <w:szCs w:val="22"/>
        </w:rPr>
        <w:t>.7 “Sosyal Medyada Kişisel Verilerin Korunması” (</w:t>
      </w:r>
      <w:r w:rsidRPr="00C577E2">
        <w:rPr>
          <w:rStyle w:val="Emphasis"/>
          <w:rFonts w:ascii="Garamond" w:hAnsi="Garamond"/>
          <w:sz w:val="22"/>
          <w:szCs w:val="22"/>
        </w:rPr>
        <w:t>Protection of Personal Data on Social Media</w:t>
      </w:r>
      <w:r w:rsidRPr="00C577E2">
        <w:rPr>
          <w:rFonts w:ascii="Garamond" w:hAnsi="Garamond"/>
          <w:sz w:val="22"/>
          <w:szCs w:val="22"/>
        </w:rPr>
        <w:t xml:space="preserve">) (Oral Presentation), </w:t>
      </w:r>
      <w:r w:rsidRPr="00C577E2">
        <w:rPr>
          <w:rStyle w:val="Emphasis"/>
          <w:rFonts w:ascii="Garamond" w:hAnsi="Garamond"/>
          <w:sz w:val="22"/>
          <w:szCs w:val="22"/>
        </w:rPr>
        <w:t>TED Ankara Koleji Geleceğin Hukukçuları Kulübü Söyleşisi</w:t>
      </w:r>
      <w:r w:rsidRPr="00C577E2">
        <w:rPr>
          <w:rFonts w:ascii="Garamond" w:hAnsi="Garamond"/>
          <w:sz w:val="22"/>
          <w:szCs w:val="22"/>
        </w:rPr>
        <w:t xml:space="preserve"> (</w:t>
      </w:r>
      <w:r w:rsidRPr="00C577E2">
        <w:rPr>
          <w:rStyle w:val="Emphasis"/>
          <w:rFonts w:ascii="Garamond" w:hAnsi="Garamond"/>
          <w:sz w:val="22"/>
          <w:szCs w:val="22"/>
        </w:rPr>
        <w:t>TED Ankara College Future Lawyers Club Talk</w:t>
      </w:r>
      <w:r w:rsidRPr="00C577E2">
        <w:rPr>
          <w:rFonts w:ascii="Garamond" w:hAnsi="Garamond"/>
          <w:sz w:val="22"/>
          <w:szCs w:val="22"/>
        </w:rPr>
        <w:t>), Online, 9 June 2022.</w:t>
      </w:r>
    </w:p>
    <w:p w14:paraId="7CB0D184" w14:textId="39B38159"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3</w:t>
      </w:r>
      <w:r w:rsidRPr="00C577E2">
        <w:rPr>
          <w:rFonts w:ascii="Garamond" w:hAnsi="Garamond"/>
          <w:sz w:val="22"/>
          <w:szCs w:val="22"/>
        </w:rPr>
        <w:t>.</w:t>
      </w:r>
      <w:r w:rsidR="00D15964" w:rsidRPr="00C577E2">
        <w:rPr>
          <w:rFonts w:ascii="Garamond" w:hAnsi="Garamond"/>
          <w:sz w:val="22"/>
          <w:szCs w:val="22"/>
        </w:rPr>
        <w:t>8</w:t>
      </w:r>
      <w:r w:rsidRPr="00C577E2">
        <w:rPr>
          <w:rFonts w:ascii="Garamond" w:hAnsi="Garamond"/>
          <w:sz w:val="22"/>
          <w:szCs w:val="22"/>
        </w:rPr>
        <w:t xml:space="preserve"> “Yapay Zeka ve Veri Hukuku” (</w:t>
      </w:r>
      <w:r w:rsidRPr="00C577E2">
        <w:rPr>
          <w:rStyle w:val="Emphasis"/>
          <w:rFonts w:ascii="Garamond" w:hAnsi="Garamond"/>
          <w:sz w:val="22"/>
          <w:szCs w:val="22"/>
        </w:rPr>
        <w:t>Artificial Intelligence and Data Law</w:t>
      </w:r>
      <w:r w:rsidRPr="00C577E2">
        <w:rPr>
          <w:rFonts w:ascii="Garamond" w:hAnsi="Garamond"/>
          <w:sz w:val="22"/>
          <w:szCs w:val="22"/>
        </w:rPr>
        <w:t xml:space="preserve">) (Oral Presentation), </w:t>
      </w:r>
      <w:r w:rsidRPr="00C577E2">
        <w:rPr>
          <w:rStyle w:val="Emphasis"/>
          <w:rFonts w:ascii="Garamond" w:hAnsi="Garamond"/>
          <w:sz w:val="22"/>
          <w:szCs w:val="22"/>
        </w:rPr>
        <w:t>Bilim Akademisi Yaz Okulu 2022</w:t>
      </w:r>
      <w:r w:rsidRPr="00C577E2">
        <w:rPr>
          <w:rFonts w:ascii="Garamond" w:hAnsi="Garamond"/>
          <w:sz w:val="22"/>
          <w:szCs w:val="22"/>
        </w:rPr>
        <w:t xml:space="preserve"> (</w:t>
      </w:r>
      <w:r w:rsidRPr="00C577E2">
        <w:rPr>
          <w:rStyle w:val="Emphasis"/>
          <w:rFonts w:ascii="Garamond" w:hAnsi="Garamond"/>
          <w:sz w:val="22"/>
          <w:szCs w:val="22"/>
        </w:rPr>
        <w:t>Science Academy Summer School 2022</w:t>
      </w:r>
      <w:r w:rsidRPr="00C577E2">
        <w:rPr>
          <w:rFonts w:ascii="Garamond" w:hAnsi="Garamond"/>
          <w:sz w:val="22"/>
          <w:szCs w:val="22"/>
        </w:rPr>
        <w:t>), Online, 30 June 2022.</w:t>
      </w:r>
    </w:p>
    <w:p w14:paraId="30F551EC" w14:textId="6A42FE63"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3</w:t>
      </w:r>
      <w:r w:rsidRPr="00C577E2">
        <w:rPr>
          <w:rFonts w:ascii="Garamond" w:hAnsi="Garamond"/>
          <w:sz w:val="22"/>
          <w:szCs w:val="22"/>
        </w:rPr>
        <w:t>.</w:t>
      </w:r>
      <w:r w:rsidR="00DB7332" w:rsidRPr="00C577E2">
        <w:rPr>
          <w:rFonts w:ascii="Garamond" w:hAnsi="Garamond"/>
          <w:sz w:val="22"/>
          <w:szCs w:val="22"/>
        </w:rPr>
        <w:t>9</w:t>
      </w:r>
      <w:r w:rsidRPr="00C577E2">
        <w:rPr>
          <w:rFonts w:ascii="Garamond" w:hAnsi="Garamond"/>
          <w:sz w:val="22"/>
          <w:szCs w:val="22"/>
        </w:rPr>
        <w:t xml:space="preserve"> “Kişisel Verilerin Korunması Hukuku” (</w:t>
      </w:r>
      <w:r w:rsidRPr="00C577E2">
        <w:rPr>
          <w:rStyle w:val="Emphasis"/>
          <w:rFonts w:ascii="Garamond" w:hAnsi="Garamond"/>
          <w:sz w:val="22"/>
          <w:szCs w:val="22"/>
        </w:rPr>
        <w:t>Personal Data Protection Law</w:t>
      </w:r>
      <w:r w:rsidRPr="00C577E2">
        <w:rPr>
          <w:rFonts w:ascii="Garamond" w:hAnsi="Garamond"/>
          <w:sz w:val="22"/>
          <w:szCs w:val="22"/>
        </w:rPr>
        <w:t xml:space="preserve">) (Oral Presentation), </w:t>
      </w:r>
      <w:r w:rsidRPr="00C577E2">
        <w:rPr>
          <w:rStyle w:val="Emphasis"/>
          <w:rFonts w:ascii="Garamond" w:hAnsi="Garamond"/>
          <w:sz w:val="22"/>
          <w:szCs w:val="22"/>
        </w:rPr>
        <w:t>İfade Fikir Derneği – Hukuk Bahar Okulu</w:t>
      </w:r>
      <w:r w:rsidRPr="00C577E2">
        <w:rPr>
          <w:rFonts w:ascii="Garamond" w:hAnsi="Garamond"/>
          <w:sz w:val="22"/>
          <w:szCs w:val="22"/>
        </w:rPr>
        <w:t xml:space="preserve"> (</w:t>
      </w:r>
      <w:r w:rsidRPr="00C577E2">
        <w:rPr>
          <w:rStyle w:val="Emphasis"/>
          <w:rFonts w:ascii="Garamond" w:hAnsi="Garamond"/>
          <w:sz w:val="22"/>
          <w:szCs w:val="22"/>
        </w:rPr>
        <w:t>İfade Fikir Association – Law Spring School</w:t>
      </w:r>
      <w:r w:rsidRPr="00C577E2">
        <w:rPr>
          <w:rFonts w:ascii="Garamond" w:hAnsi="Garamond"/>
          <w:sz w:val="22"/>
          <w:szCs w:val="22"/>
        </w:rPr>
        <w:t>), Online, 29 May 2022.</w:t>
      </w:r>
    </w:p>
    <w:p w14:paraId="4E54AAF1" w14:textId="78E03426"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3</w:t>
      </w:r>
      <w:r w:rsidRPr="00C577E2">
        <w:rPr>
          <w:rFonts w:ascii="Garamond" w:hAnsi="Garamond"/>
          <w:sz w:val="22"/>
          <w:szCs w:val="22"/>
        </w:rPr>
        <w:t>.</w:t>
      </w:r>
      <w:r w:rsidR="00DB7332" w:rsidRPr="00C577E2">
        <w:rPr>
          <w:rFonts w:ascii="Garamond" w:hAnsi="Garamond"/>
          <w:sz w:val="22"/>
          <w:szCs w:val="22"/>
        </w:rPr>
        <w:t>10</w:t>
      </w:r>
      <w:r w:rsidRPr="00C577E2">
        <w:rPr>
          <w:rFonts w:ascii="Garamond" w:hAnsi="Garamond"/>
          <w:sz w:val="22"/>
          <w:szCs w:val="22"/>
        </w:rPr>
        <w:t xml:space="preserve"> “Privacy and Data Protection in the Digital Age” (Oral Presentation), </w:t>
      </w:r>
      <w:r w:rsidRPr="00C577E2">
        <w:rPr>
          <w:rStyle w:val="Emphasis"/>
          <w:rFonts w:ascii="Garamond" w:hAnsi="Garamond"/>
          <w:sz w:val="22"/>
          <w:szCs w:val="22"/>
        </w:rPr>
        <w:t>Bilkent University Library Lunchtime Lecture</w:t>
      </w:r>
      <w:r w:rsidRPr="00C577E2">
        <w:rPr>
          <w:rFonts w:ascii="Garamond" w:hAnsi="Garamond"/>
          <w:sz w:val="22"/>
          <w:szCs w:val="22"/>
        </w:rPr>
        <w:t xml:space="preserve">, Ankara, </w:t>
      </w:r>
      <w:r w:rsidR="004419A5" w:rsidRPr="00C577E2">
        <w:rPr>
          <w:rFonts w:ascii="Garamond" w:hAnsi="Garamond"/>
          <w:sz w:val="22"/>
          <w:szCs w:val="22"/>
        </w:rPr>
        <w:t>Türkiye</w:t>
      </w:r>
      <w:r w:rsidRPr="00C577E2">
        <w:rPr>
          <w:rFonts w:ascii="Garamond" w:hAnsi="Garamond"/>
          <w:sz w:val="22"/>
          <w:szCs w:val="22"/>
        </w:rPr>
        <w:t>, 16 November 2022.</w:t>
      </w:r>
    </w:p>
    <w:p w14:paraId="212EC215" w14:textId="6F6916A6" w:rsidR="00DB309E" w:rsidRPr="00C577E2" w:rsidRDefault="00DB309E" w:rsidP="00A31A47">
      <w:pPr>
        <w:pStyle w:val="NormalWeb"/>
        <w:jc w:val="both"/>
        <w:rPr>
          <w:rFonts w:ascii="Garamond" w:hAnsi="Garamond"/>
          <w:sz w:val="22"/>
          <w:szCs w:val="22"/>
        </w:rPr>
      </w:pPr>
      <w:r w:rsidRPr="00C577E2">
        <w:rPr>
          <w:rFonts w:ascii="Garamond" w:hAnsi="Garamond"/>
          <w:sz w:val="22"/>
          <w:szCs w:val="22"/>
        </w:rPr>
        <w:lastRenderedPageBreak/>
        <w:t>8.</w:t>
      </w:r>
      <w:r w:rsidR="008F5A40" w:rsidRPr="00C577E2">
        <w:rPr>
          <w:rFonts w:ascii="Garamond" w:hAnsi="Garamond"/>
          <w:sz w:val="22"/>
          <w:szCs w:val="22"/>
        </w:rPr>
        <w:t>3</w:t>
      </w:r>
      <w:r w:rsidRPr="00C577E2">
        <w:rPr>
          <w:rFonts w:ascii="Garamond" w:hAnsi="Garamond"/>
          <w:sz w:val="22"/>
          <w:szCs w:val="22"/>
        </w:rPr>
        <w:t>.</w:t>
      </w:r>
      <w:r w:rsidR="00E477A6" w:rsidRPr="00C577E2">
        <w:rPr>
          <w:rFonts w:ascii="Garamond" w:hAnsi="Garamond"/>
          <w:sz w:val="22"/>
          <w:szCs w:val="22"/>
        </w:rPr>
        <w:t>1</w:t>
      </w:r>
      <w:r w:rsidR="00DB7332" w:rsidRPr="00C577E2">
        <w:rPr>
          <w:rFonts w:ascii="Garamond" w:hAnsi="Garamond"/>
          <w:sz w:val="22"/>
          <w:szCs w:val="22"/>
        </w:rPr>
        <w:t>1</w:t>
      </w:r>
      <w:r w:rsidRPr="00C577E2">
        <w:rPr>
          <w:rFonts w:ascii="Garamond" w:hAnsi="Garamond"/>
          <w:sz w:val="22"/>
          <w:szCs w:val="22"/>
        </w:rPr>
        <w:t xml:space="preserve"> “Çerezler” (</w:t>
      </w:r>
      <w:r w:rsidRPr="00C577E2">
        <w:rPr>
          <w:rStyle w:val="Emphasis"/>
          <w:rFonts w:ascii="Garamond" w:hAnsi="Garamond"/>
          <w:sz w:val="22"/>
          <w:szCs w:val="22"/>
        </w:rPr>
        <w:t>Cookies</w:t>
      </w:r>
      <w:r w:rsidRPr="00C577E2">
        <w:rPr>
          <w:rFonts w:ascii="Garamond" w:hAnsi="Garamond"/>
          <w:sz w:val="22"/>
          <w:szCs w:val="22"/>
        </w:rPr>
        <w:t xml:space="preserve">) (Panel Presentation), </w:t>
      </w:r>
      <w:r w:rsidRPr="00C577E2">
        <w:rPr>
          <w:rStyle w:val="Emphasis"/>
          <w:rFonts w:ascii="Garamond" w:hAnsi="Garamond"/>
          <w:sz w:val="22"/>
          <w:szCs w:val="22"/>
        </w:rPr>
        <w:t xml:space="preserve">Veri Koruma Derneği </w:t>
      </w:r>
      <w:r w:rsidRPr="00C577E2">
        <w:rPr>
          <w:rFonts w:ascii="Garamond" w:hAnsi="Garamond"/>
          <w:sz w:val="22"/>
          <w:szCs w:val="22"/>
        </w:rPr>
        <w:t>(</w:t>
      </w:r>
      <w:r w:rsidRPr="00C577E2">
        <w:rPr>
          <w:rStyle w:val="Emphasis"/>
          <w:rFonts w:ascii="Garamond" w:hAnsi="Garamond"/>
          <w:sz w:val="22"/>
          <w:szCs w:val="22"/>
        </w:rPr>
        <w:t>Data Protection Association</w:t>
      </w:r>
      <w:r w:rsidRPr="00C577E2">
        <w:rPr>
          <w:rFonts w:ascii="Garamond" w:hAnsi="Garamond"/>
          <w:sz w:val="22"/>
          <w:szCs w:val="22"/>
        </w:rPr>
        <w:t xml:space="preserve">), İstanbul, </w:t>
      </w:r>
      <w:r w:rsidR="004419A5" w:rsidRPr="00C577E2">
        <w:rPr>
          <w:rFonts w:ascii="Garamond" w:hAnsi="Garamond"/>
          <w:sz w:val="22"/>
          <w:szCs w:val="22"/>
        </w:rPr>
        <w:t>Türkiye</w:t>
      </w:r>
      <w:r w:rsidRPr="00C577E2">
        <w:rPr>
          <w:rFonts w:ascii="Garamond" w:hAnsi="Garamond"/>
          <w:sz w:val="22"/>
          <w:szCs w:val="22"/>
        </w:rPr>
        <w:t>, 24 November 2023.</w:t>
      </w:r>
    </w:p>
    <w:p w14:paraId="15FAB677" w14:textId="5AD21308" w:rsidR="00850ABB" w:rsidRPr="00C577E2" w:rsidRDefault="00DB309E"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3</w:t>
      </w:r>
      <w:r w:rsidRPr="00C577E2">
        <w:rPr>
          <w:rFonts w:ascii="Garamond" w:hAnsi="Garamond"/>
          <w:sz w:val="22"/>
          <w:szCs w:val="22"/>
        </w:rPr>
        <w:t>.</w:t>
      </w:r>
      <w:r w:rsidR="00E477A6" w:rsidRPr="00C577E2">
        <w:rPr>
          <w:rFonts w:ascii="Garamond" w:hAnsi="Garamond"/>
          <w:sz w:val="22"/>
          <w:szCs w:val="22"/>
        </w:rPr>
        <w:t>1</w:t>
      </w:r>
      <w:r w:rsidR="00DB7332" w:rsidRPr="00C577E2">
        <w:rPr>
          <w:rFonts w:ascii="Garamond" w:hAnsi="Garamond"/>
          <w:sz w:val="22"/>
          <w:szCs w:val="22"/>
        </w:rPr>
        <w:t>2</w:t>
      </w:r>
      <w:r w:rsidRPr="00C577E2">
        <w:rPr>
          <w:rFonts w:ascii="Garamond" w:hAnsi="Garamond"/>
          <w:sz w:val="22"/>
          <w:szCs w:val="22"/>
        </w:rPr>
        <w:t xml:space="preserve"> “Kişisel Verilerin Korunması Alanında Hukuki Gelişmeler” (</w:t>
      </w:r>
      <w:r w:rsidRPr="00C577E2">
        <w:rPr>
          <w:rStyle w:val="Emphasis"/>
          <w:rFonts w:ascii="Garamond" w:hAnsi="Garamond"/>
          <w:sz w:val="22"/>
          <w:szCs w:val="22"/>
        </w:rPr>
        <w:t>Legal Developments in the Field of Personal Data Protection</w:t>
      </w:r>
      <w:r w:rsidRPr="00C577E2">
        <w:rPr>
          <w:rFonts w:ascii="Garamond" w:hAnsi="Garamond"/>
          <w:sz w:val="22"/>
          <w:szCs w:val="22"/>
        </w:rPr>
        <w:t xml:space="preserve">) (Oral Presentation), </w:t>
      </w:r>
      <w:r w:rsidRPr="00C577E2">
        <w:rPr>
          <w:rStyle w:val="Emphasis"/>
          <w:rFonts w:ascii="Garamond" w:hAnsi="Garamond"/>
          <w:sz w:val="22"/>
          <w:szCs w:val="22"/>
        </w:rPr>
        <w:t>12th Law Students Forum</w:t>
      </w:r>
      <w:r w:rsidRPr="00C577E2">
        <w:rPr>
          <w:rFonts w:ascii="Garamond" w:hAnsi="Garamond"/>
          <w:sz w:val="22"/>
          <w:szCs w:val="22"/>
        </w:rPr>
        <w:t xml:space="preserve">, Ankara, </w:t>
      </w:r>
      <w:r w:rsidR="004419A5" w:rsidRPr="00C577E2">
        <w:rPr>
          <w:rFonts w:ascii="Garamond" w:hAnsi="Garamond"/>
          <w:sz w:val="22"/>
          <w:szCs w:val="22"/>
        </w:rPr>
        <w:t>Türkiye</w:t>
      </w:r>
      <w:r w:rsidRPr="00C577E2">
        <w:rPr>
          <w:rFonts w:ascii="Garamond" w:hAnsi="Garamond"/>
          <w:sz w:val="22"/>
          <w:szCs w:val="22"/>
        </w:rPr>
        <w:t>, 17 February 2024.</w:t>
      </w:r>
    </w:p>
    <w:p w14:paraId="23E245B1" w14:textId="3ACE3ED9" w:rsidR="00850ABB" w:rsidRPr="00C577E2" w:rsidRDefault="00850ABB" w:rsidP="00A31A47">
      <w:pPr>
        <w:pStyle w:val="NormalWeb"/>
        <w:jc w:val="both"/>
        <w:rPr>
          <w:rFonts w:ascii="Garamond" w:hAnsi="Garamond"/>
          <w:b/>
          <w:bCs/>
          <w:sz w:val="22"/>
          <w:szCs w:val="22"/>
        </w:rPr>
      </w:pPr>
      <w:r w:rsidRPr="00C577E2">
        <w:rPr>
          <w:rFonts w:ascii="Garamond" w:hAnsi="Garamond"/>
          <w:b/>
          <w:bCs/>
          <w:sz w:val="22"/>
          <w:szCs w:val="22"/>
        </w:rPr>
        <w:t>8.</w:t>
      </w:r>
      <w:r w:rsidR="008F5A40" w:rsidRPr="00C577E2">
        <w:rPr>
          <w:rFonts w:ascii="Garamond" w:hAnsi="Garamond"/>
          <w:b/>
          <w:bCs/>
          <w:sz w:val="22"/>
          <w:szCs w:val="22"/>
        </w:rPr>
        <w:t>4</w:t>
      </w:r>
      <w:r w:rsidRPr="00C577E2">
        <w:rPr>
          <w:rFonts w:ascii="Garamond" w:hAnsi="Garamond"/>
          <w:b/>
          <w:bCs/>
          <w:sz w:val="22"/>
          <w:szCs w:val="22"/>
        </w:rPr>
        <w:t>. Media Contributions</w:t>
      </w:r>
    </w:p>
    <w:p w14:paraId="2B5CAA78" w14:textId="728D9CDB" w:rsidR="00850ABB" w:rsidRPr="00C577E2" w:rsidRDefault="0018475C"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4</w:t>
      </w:r>
      <w:r w:rsidRPr="00C577E2">
        <w:rPr>
          <w:rFonts w:ascii="Garamond" w:hAnsi="Garamond"/>
          <w:sz w:val="22"/>
          <w:szCs w:val="22"/>
        </w:rPr>
        <w:t xml:space="preserve">.1 “Kişisel Verilerin Korunması” (Protection of Personal Data), </w:t>
      </w:r>
      <w:r w:rsidR="00850ABB" w:rsidRPr="00C577E2">
        <w:rPr>
          <w:rFonts w:ascii="Garamond" w:hAnsi="Garamond"/>
          <w:sz w:val="22"/>
          <w:szCs w:val="22"/>
        </w:rPr>
        <w:t>Demarkaj</w:t>
      </w:r>
      <w:r w:rsidR="00333750" w:rsidRPr="00C577E2">
        <w:rPr>
          <w:rFonts w:ascii="Garamond" w:hAnsi="Garamond"/>
          <w:sz w:val="22"/>
          <w:szCs w:val="22"/>
        </w:rPr>
        <w:t xml:space="preserve">, </w:t>
      </w:r>
      <w:r w:rsidRPr="00C577E2">
        <w:rPr>
          <w:rFonts w:ascii="Garamond" w:hAnsi="Garamond"/>
          <w:sz w:val="22"/>
          <w:szCs w:val="22"/>
        </w:rPr>
        <w:t>Radyo Bilkent, 7 December 2023</w:t>
      </w:r>
      <w:r w:rsidR="004942E5" w:rsidRPr="00C577E2">
        <w:rPr>
          <w:rFonts w:ascii="Garamond" w:hAnsi="Garamond"/>
          <w:sz w:val="22"/>
          <w:szCs w:val="22"/>
        </w:rPr>
        <w:t>.</w:t>
      </w:r>
    </w:p>
    <w:p w14:paraId="577EEC17" w14:textId="0A17E3E9" w:rsidR="004419A5" w:rsidRPr="00DB7332" w:rsidRDefault="0018475C" w:rsidP="00A31A47">
      <w:pPr>
        <w:pStyle w:val="NormalWeb"/>
        <w:jc w:val="both"/>
        <w:rPr>
          <w:rFonts w:ascii="Garamond" w:hAnsi="Garamond"/>
          <w:sz w:val="22"/>
          <w:szCs w:val="22"/>
        </w:rPr>
      </w:pPr>
      <w:r w:rsidRPr="00C577E2">
        <w:rPr>
          <w:rFonts w:ascii="Garamond" w:hAnsi="Garamond"/>
          <w:sz w:val="22"/>
          <w:szCs w:val="22"/>
        </w:rPr>
        <w:t>8.</w:t>
      </w:r>
      <w:r w:rsidR="008F5A40" w:rsidRPr="00C577E2">
        <w:rPr>
          <w:rFonts w:ascii="Garamond" w:hAnsi="Garamond"/>
          <w:sz w:val="22"/>
          <w:szCs w:val="22"/>
        </w:rPr>
        <w:t>4</w:t>
      </w:r>
      <w:r w:rsidRPr="00C577E2">
        <w:rPr>
          <w:rFonts w:ascii="Garamond" w:hAnsi="Garamond"/>
          <w:sz w:val="22"/>
          <w:szCs w:val="22"/>
        </w:rPr>
        <w:t xml:space="preserve">.2 “Kişisel Verilere Ulaşılması Yasal Mı?” (Is it Legal to Access Personal Data), </w:t>
      </w:r>
      <w:r w:rsidR="00850ABB" w:rsidRPr="00C577E2">
        <w:rPr>
          <w:rFonts w:ascii="Garamond" w:hAnsi="Garamond"/>
          <w:sz w:val="22"/>
          <w:szCs w:val="22"/>
        </w:rPr>
        <w:t>TRT News</w:t>
      </w:r>
      <w:r w:rsidRPr="00C577E2">
        <w:rPr>
          <w:rFonts w:ascii="Garamond" w:hAnsi="Garamond"/>
          <w:sz w:val="22"/>
          <w:szCs w:val="22"/>
        </w:rPr>
        <w:t>, 9 December 2023.</w:t>
      </w:r>
    </w:p>
    <w:sectPr w:rsidR="004419A5" w:rsidRPr="00DB7332" w:rsidSect="00E143E4">
      <w:pgSz w:w="11907" w:h="16840" w:code="9"/>
      <w:pgMar w:top="1134"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8B6212"/>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66172"/>
    <w:multiLevelType w:val="hybridMultilevel"/>
    <w:tmpl w:val="2274FDBE"/>
    <w:lvl w:ilvl="0" w:tplc="D72073A6">
      <w:numFmt w:val="bullet"/>
      <w:lvlText w:val="-"/>
      <w:lvlJc w:val="left"/>
      <w:pPr>
        <w:ind w:left="340" w:hanging="34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146E6"/>
    <w:multiLevelType w:val="hybridMultilevel"/>
    <w:tmpl w:val="5F34BF10"/>
    <w:lvl w:ilvl="0" w:tplc="E5D47DDE">
      <w:start w:val="1"/>
      <w:numFmt w:val="decimal"/>
      <w:lvlText w:val="1.%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4DC9"/>
    <w:multiLevelType w:val="hybridMultilevel"/>
    <w:tmpl w:val="503EAD16"/>
    <w:lvl w:ilvl="0" w:tplc="9D06657A">
      <w:start w:val="1"/>
      <w:numFmt w:val="decimal"/>
      <w:lvlText w:val="1.%1"/>
      <w:lvlJc w:val="left"/>
      <w:pPr>
        <w:ind w:left="284" w:hanging="284"/>
      </w:pPr>
      <w:rPr>
        <w:rFonts w:hint="default"/>
        <w:color w:val="4472C4"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C4ABB"/>
    <w:multiLevelType w:val="hybridMultilevel"/>
    <w:tmpl w:val="5B8C7F74"/>
    <w:lvl w:ilvl="0" w:tplc="687CFD50">
      <w:numFmt w:val="bullet"/>
      <w:lvlText w:val="-"/>
      <w:lvlJc w:val="left"/>
      <w:pPr>
        <w:ind w:left="284" w:hanging="284"/>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147C6"/>
    <w:multiLevelType w:val="multilevel"/>
    <w:tmpl w:val="52DC37FE"/>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D4951B5"/>
    <w:multiLevelType w:val="hybridMultilevel"/>
    <w:tmpl w:val="E3CED814"/>
    <w:lvl w:ilvl="0" w:tplc="8E363FB6">
      <w:start w:val="1"/>
      <w:numFmt w:val="decimal"/>
      <w:lvlText w:val="3.%1"/>
      <w:lvlJc w:val="left"/>
      <w:pPr>
        <w:ind w:left="720" w:hanging="360"/>
      </w:pPr>
      <w:rPr>
        <w:rFonts w:hint="default"/>
        <w:color w:val="4472C4" w:themeColor="accen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A66225"/>
    <w:multiLevelType w:val="hybridMultilevel"/>
    <w:tmpl w:val="7A70A0C6"/>
    <w:lvl w:ilvl="0" w:tplc="063A1E12">
      <w:start w:val="1"/>
      <w:numFmt w:val="decimal"/>
      <w:lvlText w:val="4.%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622D1"/>
    <w:multiLevelType w:val="hybridMultilevel"/>
    <w:tmpl w:val="68AC0CA0"/>
    <w:lvl w:ilvl="0" w:tplc="664CD2CE">
      <w:start w:val="1"/>
      <w:numFmt w:val="decimal"/>
      <w:lvlText w:val="2.%1"/>
      <w:lvlJc w:val="left"/>
      <w:pPr>
        <w:ind w:left="720" w:hanging="360"/>
      </w:pPr>
      <w:rPr>
        <w:rFonts w:hint="default"/>
        <w:color w:val="4472C4" w:themeColor="accen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410F4E"/>
    <w:multiLevelType w:val="hybridMultilevel"/>
    <w:tmpl w:val="0E04037E"/>
    <w:lvl w:ilvl="0" w:tplc="78304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90AB1"/>
    <w:multiLevelType w:val="hybridMultilevel"/>
    <w:tmpl w:val="1D4680D6"/>
    <w:lvl w:ilvl="0" w:tplc="39A60FBE">
      <w:start w:val="1"/>
      <w:numFmt w:val="decimal"/>
      <w:lvlText w:val="5.%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A1EC9"/>
    <w:multiLevelType w:val="hybridMultilevel"/>
    <w:tmpl w:val="BF74539C"/>
    <w:lvl w:ilvl="0" w:tplc="3410D37C">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B84"/>
    <w:multiLevelType w:val="multilevel"/>
    <w:tmpl w:val="1AD6C9D8"/>
    <w:styleLink w:val="Style2"/>
    <w:lvl w:ilvl="0">
      <w:start w:val="1"/>
      <w:numFmt w:val="decimal"/>
      <w:lvlText w:val="%1."/>
      <w:lvlJc w:val="left"/>
      <w:pPr>
        <w:ind w:left="2520" w:hanging="360"/>
      </w:pPr>
      <w:rPr>
        <w:rFonts w:hint="default"/>
      </w:rPr>
    </w:lvl>
    <w:lvl w:ilvl="1">
      <w:start w:val="1"/>
      <w:numFmt w:val="none"/>
      <w:lvlText w:val="A."/>
      <w:lvlJc w:val="left"/>
      <w:pPr>
        <w:ind w:left="3240" w:hanging="360"/>
      </w:pPr>
      <w:rPr>
        <w:rFonts w:hint="default"/>
      </w:rPr>
    </w:lvl>
    <w:lvl w:ilvl="2">
      <w:start w:val="1"/>
      <w:numFmt w:val="lowerRoman"/>
      <w:lvlText w:val="%3)"/>
      <w:lvlJc w:val="left"/>
      <w:pPr>
        <w:ind w:left="3960" w:hanging="360"/>
      </w:pPr>
      <w:rPr>
        <w:rFonts w:hint="default"/>
      </w:rPr>
    </w:lvl>
    <w:lvl w:ilvl="3">
      <w:start w:val="1"/>
      <w:numFmt w:val="none"/>
      <w:lvlText w:val="(a)"/>
      <w:lvlJc w:val="left"/>
      <w:pPr>
        <w:ind w:left="39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3" w15:restartNumberingAfterBreak="0">
    <w:nsid w:val="7EDE7190"/>
    <w:multiLevelType w:val="hybridMultilevel"/>
    <w:tmpl w:val="C520DCBC"/>
    <w:lvl w:ilvl="0" w:tplc="8E363FB6">
      <w:start w:val="1"/>
      <w:numFmt w:val="decimal"/>
      <w:lvlText w:val="3.%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
  </w:num>
  <w:num w:numId="4">
    <w:abstractNumId w:val="8"/>
  </w:num>
  <w:num w:numId="5">
    <w:abstractNumId w:val="6"/>
  </w:num>
  <w:num w:numId="6">
    <w:abstractNumId w:val="13"/>
  </w:num>
  <w:num w:numId="7">
    <w:abstractNumId w:val="7"/>
  </w:num>
  <w:num w:numId="8">
    <w:abstractNumId w:val="10"/>
  </w:num>
  <w:num w:numId="9">
    <w:abstractNumId w:val="0"/>
  </w:num>
  <w:num w:numId="10">
    <w:abstractNumId w:val="11"/>
  </w:num>
  <w:num w:numId="11">
    <w:abstractNumId w:val="1"/>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7E"/>
    <w:rsid w:val="000124EF"/>
    <w:rsid w:val="00015B6D"/>
    <w:rsid w:val="0002302F"/>
    <w:rsid w:val="00027E85"/>
    <w:rsid w:val="00062E58"/>
    <w:rsid w:val="0007259E"/>
    <w:rsid w:val="00075684"/>
    <w:rsid w:val="0009008A"/>
    <w:rsid w:val="000A0761"/>
    <w:rsid w:val="000A5AC6"/>
    <w:rsid w:val="000B15ED"/>
    <w:rsid w:val="000C3C43"/>
    <w:rsid w:val="000D2DD9"/>
    <w:rsid w:val="000D3919"/>
    <w:rsid w:val="000F0267"/>
    <w:rsid w:val="00106A90"/>
    <w:rsid w:val="001132B7"/>
    <w:rsid w:val="00116C29"/>
    <w:rsid w:val="00122CAA"/>
    <w:rsid w:val="00142B44"/>
    <w:rsid w:val="00161C15"/>
    <w:rsid w:val="001715B6"/>
    <w:rsid w:val="00172206"/>
    <w:rsid w:val="001730A6"/>
    <w:rsid w:val="0017690D"/>
    <w:rsid w:val="00177E31"/>
    <w:rsid w:val="00181674"/>
    <w:rsid w:val="0018475C"/>
    <w:rsid w:val="00185005"/>
    <w:rsid w:val="00190721"/>
    <w:rsid w:val="0019647E"/>
    <w:rsid w:val="001B27B9"/>
    <w:rsid w:val="001B5A18"/>
    <w:rsid w:val="001D2835"/>
    <w:rsid w:val="001E122A"/>
    <w:rsid w:val="001E30EB"/>
    <w:rsid w:val="001F0FD0"/>
    <w:rsid w:val="001F557A"/>
    <w:rsid w:val="0020605C"/>
    <w:rsid w:val="002078BA"/>
    <w:rsid w:val="00207BE8"/>
    <w:rsid w:val="00223D74"/>
    <w:rsid w:val="00231E69"/>
    <w:rsid w:val="00245891"/>
    <w:rsid w:val="002460E8"/>
    <w:rsid w:val="00250B33"/>
    <w:rsid w:val="00251167"/>
    <w:rsid w:val="0025602F"/>
    <w:rsid w:val="002618C9"/>
    <w:rsid w:val="0026329F"/>
    <w:rsid w:val="002778DC"/>
    <w:rsid w:val="00291CDF"/>
    <w:rsid w:val="00297B70"/>
    <w:rsid w:val="002A490E"/>
    <w:rsid w:val="002C0569"/>
    <w:rsid w:val="002C1AAC"/>
    <w:rsid w:val="002F5E0B"/>
    <w:rsid w:val="00300512"/>
    <w:rsid w:val="003037D3"/>
    <w:rsid w:val="00313762"/>
    <w:rsid w:val="003150FC"/>
    <w:rsid w:val="00324097"/>
    <w:rsid w:val="0032621D"/>
    <w:rsid w:val="00333750"/>
    <w:rsid w:val="00335AD3"/>
    <w:rsid w:val="003373B0"/>
    <w:rsid w:val="003421F2"/>
    <w:rsid w:val="00350C25"/>
    <w:rsid w:val="00394962"/>
    <w:rsid w:val="003A131E"/>
    <w:rsid w:val="003B4A2D"/>
    <w:rsid w:val="003B748C"/>
    <w:rsid w:val="003C2931"/>
    <w:rsid w:val="003C40C7"/>
    <w:rsid w:val="003C43D2"/>
    <w:rsid w:val="003C587B"/>
    <w:rsid w:val="003C7BFA"/>
    <w:rsid w:val="003F216F"/>
    <w:rsid w:val="00404C0C"/>
    <w:rsid w:val="004069C0"/>
    <w:rsid w:val="0041103F"/>
    <w:rsid w:val="00420482"/>
    <w:rsid w:val="00423B00"/>
    <w:rsid w:val="00430353"/>
    <w:rsid w:val="00431AAA"/>
    <w:rsid w:val="004419A5"/>
    <w:rsid w:val="00445257"/>
    <w:rsid w:val="00445634"/>
    <w:rsid w:val="00463A6D"/>
    <w:rsid w:val="004650D3"/>
    <w:rsid w:val="00475A0C"/>
    <w:rsid w:val="00475D35"/>
    <w:rsid w:val="00480B5E"/>
    <w:rsid w:val="004942E5"/>
    <w:rsid w:val="004976D4"/>
    <w:rsid w:val="004B5859"/>
    <w:rsid w:val="004B68F0"/>
    <w:rsid w:val="004C1804"/>
    <w:rsid w:val="004C286D"/>
    <w:rsid w:val="004C7BB5"/>
    <w:rsid w:val="004F10D7"/>
    <w:rsid w:val="004F638F"/>
    <w:rsid w:val="005208F4"/>
    <w:rsid w:val="005213C8"/>
    <w:rsid w:val="00522644"/>
    <w:rsid w:val="00524FC3"/>
    <w:rsid w:val="005271BE"/>
    <w:rsid w:val="005362FD"/>
    <w:rsid w:val="00566C42"/>
    <w:rsid w:val="0057407A"/>
    <w:rsid w:val="00583BA4"/>
    <w:rsid w:val="005872FB"/>
    <w:rsid w:val="00592E2A"/>
    <w:rsid w:val="005A24ED"/>
    <w:rsid w:val="005A2B7F"/>
    <w:rsid w:val="005B23B9"/>
    <w:rsid w:val="005D7254"/>
    <w:rsid w:val="005E2488"/>
    <w:rsid w:val="005E55B4"/>
    <w:rsid w:val="005E639D"/>
    <w:rsid w:val="006075E0"/>
    <w:rsid w:val="00621C80"/>
    <w:rsid w:val="00634C61"/>
    <w:rsid w:val="0064291F"/>
    <w:rsid w:val="00651F84"/>
    <w:rsid w:val="0065403D"/>
    <w:rsid w:val="00661167"/>
    <w:rsid w:val="006719BD"/>
    <w:rsid w:val="0067671B"/>
    <w:rsid w:val="006A1EBC"/>
    <w:rsid w:val="006A2A7D"/>
    <w:rsid w:val="006A6118"/>
    <w:rsid w:val="006C0017"/>
    <w:rsid w:val="006C1EEB"/>
    <w:rsid w:val="006C4EDD"/>
    <w:rsid w:val="006D2542"/>
    <w:rsid w:val="006D3DAB"/>
    <w:rsid w:val="006D416C"/>
    <w:rsid w:val="006F201A"/>
    <w:rsid w:val="006F7A5E"/>
    <w:rsid w:val="007023FF"/>
    <w:rsid w:val="007030F3"/>
    <w:rsid w:val="007071DD"/>
    <w:rsid w:val="0072312C"/>
    <w:rsid w:val="00731276"/>
    <w:rsid w:val="00736EB0"/>
    <w:rsid w:val="00740C01"/>
    <w:rsid w:val="0074497B"/>
    <w:rsid w:val="00763378"/>
    <w:rsid w:val="00782C06"/>
    <w:rsid w:val="007B2A83"/>
    <w:rsid w:val="007B38C9"/>
    <w:rsid w:val="007C0655"/>
    <w:rsid w:val="007C16D1"/>
    <w:rsid w:val="007C3EF0"/>
    <w:rsid w:val="007D0001"/>
    <w:rsid w:val="007D40F8"/>
    <w:rsid w:val="007E5CE5"/>
    <w:rsid w:val="00802FA4"/>
    <w:rsid w:val="00820E53"/>
    <w:rsid w:val="0082628C"/>
    <w:rsid w:val="008449D0"/>
    <w:rsid w:val="00850ABB"/>
    <w:rsid w:val="00867AAC"/>
    <w:rsid w:val="008727F9"/>
    <w:rsid w:val="00875367"/>
    <w:rsid w:val="0088285D"/>
    <w:rsid w:val="008A37EF"/>
    <w:rsid w:val="008A54B1"/>
    <w:rsid w:val="008C0FD9"/>
    <w:rsid w:val="008D07D2"/>
    <w:rsid w:val="008D6E63"/>
    <w:rsid w:val="008D7CA5"/>
    <w:rsid w:val="008E6E79"/>
    <w:rsid w:val="008F17C7"/>
    <w:rsid w:val="008F5A40"/>
    <w:rsid w:val="00906DE1"/>
    <w:rsid w:val="00907F77"/>
    <w:rsid w:val="00911710"/>
    <w:rsid w:val="00911755"/>
    <w:rsid w:val="00934973"/>
    <w:rsid w:val="0094560D"/>
    <w:rsid w:val="00953CAC"/>
    <w:rsid w:val="00956613"/>
    <w:rsid w:val="0097481C"/>
    <w:rsid w:val="00976A52"/>
    <w:rsid w:val="009A28B3"/>
    <w:rsid w:val="009A6878"/>
    <w:rsid w:val="009A6DE6"/>
    <w:rsid w:val="009B12CF"/>
    <w:rsid w:val="009B3C2C"/>
    <w:rsid w:val="009D3DB4"/>
    <w:rsid w:val="009E6033"/>
    <w:rsid w:val="009F4502"/>
    <w:rsid w:val="00A21CDC"/>
    <w:rsid w:val="00A25E4D"/>
    <w:rsid w:val="00A31A47"/>
    <w:rsid w:val="00A353B2"/>
    <w:rsid w:val="00A40729"/>
    <w:rsid w:val="00A42A1E"/>
    <w:rsid w:val="00A4760A"/>
    <w:rsid w:val="00A51B54"/>
    <w:rsid w:val="00A6737E"/>
    <w:rsid w:val="00A86546"/>
    <w:rsid w:val="00A9091D"/>
    <w:rsid w:val="00A97627"/>
    <w:rsid w:val="00AB439B"/>
    <w:rsid w:val="00AD2EC7"/>
    <w:rsid w:val="00AE32BF"/>
    <w:rsid w:val="00AF3E47"/>
    <w:rsid w:val="00AF50DF"/>
    <w:rsid w:val="00AF524E"/>
    <w:rsid w:val="00B00970"/>
    <w:rsid w:val="00B34361"/>
    <w:rsid w:val="00B37913"/>
    <w:rsid w:val="00B44374"/>
    <w:rsid w:val="00B51384"/>
    <w:rsid w:val="00B774BE"/>
    <w:rsid w:val="00B92530"/>
    <w:rsid w:val="00BA3951"/>
    <w:rsid w:val="00BA48EE"/>
    <w:rsid w:val="00BA6F9D"/>
    <w:rsid w:val="00BB16B1"/>
    <w:rsid w:val="00BC30B8"/>
    <w:rsid w:val="00BD1DD7"/>
    <w:rsid w:val="00BD53F4"/>
    <w:rsid w:val="00BE47B1"/>
    <w:rsid w:val="00BF053A"/>
    <w:rsid w:val="00C219EE"/>
    <w:rsid w:val="00C35048"/>
    <w:rsid w:val="00C35487"/>
    <w:rsid w:val="00C577E2"/>
    <w:rsid w:val="00C7757F"/>
    <w:rsid w:val="00C8344A"/>
    <w:rsid w:val="00C92C3D"/>
    <w:rsid w:val="00CA45D1"/>
    <w:rsid w:val="00CA4B96"/>
    <w:rsid w:val="00CC2053"/>
    <w:rsid w:val="00CC2424"/>
    <w:rsid w:val="00CC3060"/>
    <w:rsid w:val="00CC547F"/>
    <w:rsid w:val="00CD055E"/>
    <w:rsid w:val="00CD207E"/>
    <w:rsid w:val="00CD436B"/>
    <w:rsid w:val="00CE5BB1"/>
    <w:rsid w:val="00D106DD"/>
    <w:rsid w:val="00D15964"/>
    <w:rsid w:val="00D24FFD"/>
    <w:rsid w:val="00D45CE5"/>
    <w:rsid w:val="00D45E4C"/>
    <w:rsid w:val="00D643C4"/>
    <w:rsid w:val="00D67C54"/>
    <w:rsid w:val="00D7031A"/>
    <w:rsid w:val="00D779BF"/>
    <w:rsid w:val="00D96C71"/>
    <w:rsid w:val="00DB309E"/>
    <w:rsid w:val="00DB6EE9"/>
    <w:rsid w:val="00DB7332"/>
    <w:rsid w:val="00DC6589"/>
    <w:rsid w:val="00DD13D7"/>
    <w:rsid w:val="00DD313E"/>
    <w:rsid w:val="00DD65A6"/>
    <w:rsid w:val="00DE10EC"/>
    <w:rsid w:val="00DF40F2"/>
    <w:rsid w:val="00E000FB"/>
    <w:rsid w:val="00E01B1F"/>
    <w:rsid w:val="00E143E4"/>
    <w:rsid w:val="00E33371"/>
    <w:rsid w:val="00E403D8"/>
    <w:rsid w:val="00E477A6"/>
    <w:rsid w:val="00E523FD"/>
    <w:rsid w:val="00E53C3B"/>
    <w:rsid w:val="00E54C98"/>
    <w:rsid w:val="00E70F8A"/>
    <w:rsid w:val="00EB01BB"/>
    <w:rsid w:val="00EC35B5"/>
    <w:rsid w:val="00ED3487"/>
    <w:rsid w:val="00ED3D8C"/>
    <w:rsid w:val="00EE298B"/>
    <w:rsid w:val="00EE60FD"/>
    <w:rsid w:val="00EE6795"/>
    <w:rsid w:val="00EE7DF3"/>
    <w:rsid w:val="00F07B9C"/>
    <w:rsid w:val="00F2525C"/>
    <w:rsid w:val="00F26206"/>
    <w:rsid w:val="00F2776B"/>
    <w:rsid w:val="00F3628D"/>
    <w:rsid w:val="00F37CAE"/>
    <w:rsid w:val="00F417B2"/>
    <w:rsid w:val="00F42D62"/>
    <w:rsid w:val="00F54B88"/>
    <w:rsid w:val="00F61E77"/>
    <w:rsid w:val="00F64073"/>
    <w:rsid w:val="00F70604"/>
    <w:rsid w:val="00F737E7"/>
    <w:rsid w:val="00F82E71"/>
    <w:rsid w:val="00F902B2"/>
    <w:rsid w:val="00F97E77"/>
    <w:rsid w:val="00FB0C84"/>
    <w:rsid w:val="00FD781D"/>
    <w:rsid w:val="00FE15E7"/>
    <w:rsid w:val="00FE7D04"/>
    <w:rsid w:val="00FF2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2C28"/>
  <w15:chartTrackingRefBased/>
  <w15:docId w15:val="{14D036B6-D21C-4A40-BA1D-D5069238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3E"/>
  </w:style>
  <w:style w:type="paragraph" w:styleId="Heading3">
    <w:name w:val="heading 3"/>
    <w:basedOn w:val="Normal"/>
    <w:link w:val="Heading3Char"/>
    <w:uiPriority w:val="9"/>
    <w:qFormat/>
    <w:rsid w:val="00731276"/>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7C3EF0"/>
    <w:pPr>
      <w:numPr>
        <w:numId w:val="1"/>
      </w:numPr>
    </w:pPr>
  </w:style>
  <w:style w:type="paragraph" w:styleId="ListParagraph">
    <w:name w:val="List Paragraph"/>
    <w:basedOn w:val="Normal"/>
    <w:uiPriority w:val="34"/>
    <w:qFormat/>
    <w:rsid w:val="00BE47B1"/>
    <w:pPr>
      <w:ind w:left="720"/>
      <w:contextualSpacing/>
    </w:pPr>
  </w:style>
  <w:style w:type="character" w:styleId="Hyperlink">
    <w:name w:val="Hyperlink"/>
    <w:basedOn w:val="DefaultParagraphFont"/>
    <w:uiPriority w:val="99"/>
    <w:unhideWhenUsed/>
    <w:rsid w:val="00F2525C"/>
    <w:rPr>
      <w:color w:val="0563C1" w:themeColor="hyperlink"/>
      <w:u w:val="single"/>
    </w:rPr>
  </w:style>
  <w:style w:type="character" w:styleId="UnresolvedMention">
    <w:name w:val="Unresolved Mention"/>
    <w:basedOn w:val="DefaultParagraphFont"/>
    <w:uiPriority w:val="99"/>
    <w:semiHidden/>
    <w:unhideWhenUsed/>
    <w:rsid w:val="00F2525C"/>
    <w:rPr>
      <w:color w:val="605E5C"/>
      <w:shd w:val="clear" w:color="auto" w:fill="E1DFDD"/>
    </w:rPr>
  </w:style>
  <w:style w:type="character" w:styleId="FollowedHyperlink">
    <w:name w:val="FollowedHyperlink"/>
    <w:basedOn w:val="DefaultParagraphFont"/>
    <w:uiPriority w:val="99"/>
    <w:semiHidden/>
    <w:unhideWhenUsed/>
    <w:rsid w:val="003150FC"/>
    <w:rPr>
      <w:color w:val="954F72" w:themeColor="followedHyperlink"/>
      <w:u w:val="single"/>
    </w:rPr>
  </w:style>
  <w:style w:type="character" w:customStyle="1" w:styleId="dot-separator">
    <w:name w:val="dot-separator"/>
    <w:basedOn w:val="DefaultParagraphFont"/>
    <w:rsid w:val="006D3DAB"/>
  </w:style>
  <w:style w:type="paragraph" w:styleId="HTMLPreformatted">
    <w:name w:val="HTML Preformatted"/>
    <w:basedOn w:val="Normal"/>
    <w:link w:val="HTMLPreformattedChar"/>
    <w:uiPriority w:val="99"/>
    <w:unhideWhenUsed/>
    <w:rsid w:val="006D3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3DAB"/>
    <w:rPr>
      <w:rFonts w:ascii="Courier New" w:eastAsia="Times New Roman" w:hAnsi="Courier New" w:cs="Courier New"/>
      <w:sz w:val="20"/>
      <w:szCs w:val="20"/>
    </w:rPr>
  </w:style>
  <w:style w:type="paragraph" w:customStyle="1" w:styleId="Default">
    <w:name w:val="Default"/>
    <w:rsid w:val="00475A0C"/>
    <w:pPr>
      <w:autoSpaceDE w:val="0"/>
      <w:autoSpaceDN w:val="0"/>
      <w:adjustRightInd w:val="0"/>
      <w:spacing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F17C7"/>
    <w:rPr>
      <w:i/>
      <w:iCs/>
    </w:rPr>
  </w:style>
  <w:style w:type="paragraph" w:styleId="NormalWeb">
    <w:name w:val="Normal (Web)"/>
    <w:basedOn w:val="Normal"/>
    <w:uiPriority w:val="99"/>
    <w:unhideWhenUsed/>
    <w:rsid w:val="009A6DE6"/>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9A6DE6"/>
    <w:rPr>
      <w:b/>
      <w:bCs/>
    </w:rPr>
  </w:style>
  <w:style w:type="character" w:customStyle="1" w:styleId="Heading3Char">
    <w:name w:val="Heading 3 Char"/>
    <w:basedOn w:val="DefaultParagraphFont"/>
    <w:link w:val="Heading3"/>
    <w:uiPriority w:val="9"/>
    <w:rsid w:val="00731276"/>
    <w:rPr>
      <w:rFonts w:ascii="Times New Roman" w:eastAsia="Times New Roman" w:hAnsi="Times New Roman" w:cs="Times New Roman"/>
      <w:b/>
      <w:bCs/>
      <w:sz w:val="27"/>
      <w:szCs w:val="27"/>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2100">
      <w:bodyDiv w:val="1"/>
      <w:marLeft w:val="0"/>
      <w:marRight w:val="0"/>
      <w:marTop w:val="0"/>
      <w:marBottom w:val="0"/>
      <w:divBdr>
        <w:top w:val="none" w:sz="0" w:space="0" w:color="auto"/>
        <w:left w:val="none" w:sz="0" w:space="0" w:color="auto"/>
        <w:bottom w:val="none" w:sz="0" w:space="0" w:color="auto"/>
        <w:right w:val="none" w:sz="0" w:space="0" w:color="auto"/>
      </w:divBdr>
    </w:div>
    <w:div w:id="343092299">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791366908">
      <w:bodyDiv w:val="1"/>
      <w:marLeft w:val="0"/>
      <w:marRight w:val="0"/>
      <w:marTop w:val="0"/>
      <w:marBottom w:val="0"/>
      <w:divBdr>
        <w:top w:val="none" w:sz="0" w:space="0" w:color="auto"/>
        <w:left w:val="none" w:sz="0" w:space="0" w:color="auto"/>
        <w:bottom w:val="none" w:sz="0" w:space="0" w:color="auto"/>
        <w:right w:val="none" w:sz="0" w:space="0" w:color="auto"/>
      </w:divBdr>
      <w:divsChild>
        <w:div w:id="334499620">
          <w:marLeft w:val="0"/>
          <w:marRight w:val="0"/>
          <w:marTop w:val="0"/>
          <w:marBottom w:val="0"/>
          <w:divBdr>
            <w:top w:val="none" w:sz="0" w:space="0" w:color="auto"/>
            <w:left w:val="none" w:sz="0" w:space="0" w:color="auto"/>
            <w:bottom w:val="none" w:sz="0" w:space="0" w:color="auto"/>
            <w:right w:val="none" w:sz="0" w:space="0" w:color="auto"/>
          </w:divBdr>
          <w:divsChild>
            <w:div w:id="1220942703">
              <w:marLeft w:val="0"/>
              <w:marRight w:val="0"/>
              <w:marTop w:val="0"/>
              <w:marBottom w:val="0"/>
              <w:divBdr>
                <w:top w:val="none" w:sz="0" w:space="0" w:color="auto"/>
                <w:left w:val="none" w:sz="0" w:space="0" w:color="auto"/>
                <w:bottom w:val="none" w:sz="0" w:space="0" w:color="auto"/>
                <w:right w:val="none" w:sz="0" w:space="0" w:color="auto"/>
              </w:divBdr>
              <w:divsChild>
                <w:div w:id="18826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38487">
          <w:marLeft w:val="0"/>
          <w:marRight w:val="0"/>
          <w:marTop w:val="0"/>
          <w:marBottom w:val="0"/>
          <w:divBdr>
            <w:top w:val="none" w:sz="0" w:space="0" w:color="auto"/>
            <w:left w:val="none" w:sz="0" w:space="0" w:color="auto"/>
            <w:bottom w:val="none" w:sz="0" w:space="0" w:color="auto"/>
            <w:right w:val="none" w:sz="0" w:space="0" w:color="auto"/>
          </w:divBdr>
          <w:divsChild>
            <w:div w:id="1513566102">
              <w:marLeft w:val="0"/>
              <w:marRight w:val="0"/>
              <w:marTop w:val="0"/>
              <w:marBottom w:val="0"/>
              <w:divBdr>
                <w:top w:val="none" w:sz="0" w:space="0" w:color="auto"/>
                <w:left w:val="none" w:sz="0" w:space="0" w:color="auto"/>
                <w:bottom w:val="none" w:sz="0" w:space="0" w:color="auto"/>
                <w:right w:val="none" w:sz="0" w:space="0" w:color="auto"/>
              </w:divBdr>
            </w:div>
          </w:divsChild>
        </w:div>
        <w:div w:id="211579162">
          <w:marLeft w:val="0"/>
          <w:marRight w:val="0"/>
          <w:marTop w:val="0"/>
          <w:marBottom w:val="0"/>
          <w:divBdr>
            <w:top w:val="none" w:sz="0" w:space="0" w:color="auto"/>
            <w:left w:val="none" w:sz="0" w:space="0" w:color="auto"/>
            <w:bottom w:val="none" w:sz="0" w:space="0" w:color="auto"/>
            <w:right w:val="none" w:sz="0" w:space="0" w:color="auto"/>
          </w:divBdr>
          <w:divsChild>
            <w:div w:id="6572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2626">
      <w:bodyDiv w:val="1"/>
      <w:marLeft w:val="0"/>
      <w:marRight w:val="0"/>
      <w:marTop w:val="0"/>
      <w:marBottom w:val="0"/>
      <w:divBdr>
        <w:top w:val="none" w:sz="0" w:space="0" w:color="auto"/>
        <w:left w:val="none" w:sz="0" w:space="0" w:color="auto"/>
        <w:bottom w:val="none" w:sz="0" w:space="0" w:color="auto"/>
        <w:right w:val="none" w:sz="0" w:space="0" w:color="auto"/>
      </w:divBdr>
    </w:div>
    <w:div w:id="1092122709">
      <w:bodyDiv w:val="1"/>
      <w:marLeft w:val="0"/>
      <w:marRight w:val="0"/>
      <w:marTop w:val="0"/>
      <w:marBottom w:val="0"/>
      <w:divBdr>
        <w:top w:val="none" w:sz="0" w:space="0" w:color="auto"/>
        <w:left w:val="none" w:sz="0" w:space="0" w:color="auto"/>
        <w:bottom w:val="none" w:sz="0" w:space="0" w:color="auto"/>
        <w:right w:val="none" w:sz="0" w:space="0" w:color="auto"/>
      </w:divBdr>
    </w:div>
    <w:div w:id="1605309640">
      <w:bodyDiv w:val="1"/>
      <w:marLeft w:val="0"/>
      <w:marRight w:val="0"/>
      <w:marTop w:val="0"/>
      <w:marBottom w:val="0"/>
      <w:divBdr>
        <w:top w:val="none" w:sz="0" w:space="0" w:color="auto"/>
        <w:left w:val="none" w:sz="0" w:space="0" w:color="auto"/>
        <w:bottom w:val="none" w:sz="0" w:space="0" w:color="auto"/>
        <w:right w:val="none" w:sz="0" w:space="0" w:color="auto"/>
      </w:divBdr>
    </w:div>
    <w:div w:id="197941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3008</TotalTime>
  <Pages>13</Pages>
  <Words>5734</Words>
  <Characters>32690</Characters>
  <Application>Microsoft Office Word</Application>
  <DocSecurity>0</DocSecurity>
  <Lines>272</Lines>
  <Paragraphs>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Aytür</dc:creator>
  <cp:keywords/>
  <dc:description/>
  <cp:lastModifiedBy>KYK Partners</cp:lastModifiedBy>
  <cp:revision>154</cp:revision>
  <dcterms:created xsi:type="dcterms:W3CDTF">2024-05-15T15:21:00Z</dcterms:created>
  <dcterms:modified xsi:type="dcterms:W3CDTF">2025-10-24T12:20:00Z</dcterms:modified>
</cp:coreProperties>
</file>